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EC3" w:rsidRDefault="000F5EC3">
      <w:pPr>
        <w:jc w:val="both"/>
        <w:rPr>
          <w:sz w:val="20"/>
        </w:rPr>
      </w:pPr>
    </w:p>
    <w:p w:rsidR="000F5EC3" w:rsidRDefault="000F5EC3">
      <w:pPr>
        <w:tabs>
          <w:tab w:val="center" w:pos="4819"/>
          <w:tab w:val="right" w:pos="9638"/>
        </w:tabs>
        <w:suppressAutoHyphens/>
        <w:textAlignment w:val="baseline"/>
      </w:pPr>
    </w:p>
    <w:p w:rsidR="000F5EC3" w:rsidRDefault="00000000">
      <w:pPr>
        <w:suppressAutoHyphens/>
        <w:jc w:val="center"/>
        <w:textAlignment w:val="baseline"/>
      </w:pPr>
      <w:r>
        <w:rPr>
          <w:spacing w:val="20"/>
          <w:sz w:val="16"/>
          <w:szCs w:val="24"/>
        </w:rPr>
        <w:object w:dxaOrig="93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visibility:visible" o:ole="">
            <v:imagedata r:id="rId7" o:title=""/>
          </v:shape>
          <o:OLEObject Type="Embed" ProgID="Word.Picture.8" ShapeID="_x0000_i1025" DrawAspect="Content" ObjectID="_1833694695" r:id="rId8"/>
        </w:object>
      </w:r>
    </w:p>
    <w:p w:rsidR="000F5EC3" w:rsidRDefault="00000000">
      <w:pPr>
        <w:suppressAutoHyphens/>
        <w:jc w:val="center"/>
        <w:textAlignment w:val="baseline"/>
        <w:rPr>
          <w:b/>
          <w:caps/>
          <w:szCs w:val="24"/>
        </w:rPr>
      </w:pPr>
      <w:r>
        <w:rPr>
          <w:b/>
          <w:caps/>
          <w:szCs w:val="24"/>
        </w:rPr>
        <w:t xml:space="preserve">TELŠIŲ RAJONO SAVIVALDYBĖS </w:t>
      </w:r>
    </w:p>
    <w:p w:rsidR="000F5EC3" w:rsidRDefault="00000000">
      <w:pPr>
        <w:suppressAutoHyphens/>
        <w:jc w:val="center"/>
        <w:textAlignment w:val="baseline"/>
        <w:rPr>
          <w:b/>
          <w:caps/>
          <w:szCs w:val="24"/>
        </w:rPr>
      </w:pPr>
      <w:r>
        <w:rPr>
          <w:b/>
          <w:caps/>
          <w:szCs w:val="24"/>
        </w:rPr>
        <w:t>TARYBA</w:t>
      </w:r>
    </w:p>
    <w:p w:rsidR="000F5EC3" w:rsidRDefault="000F5EC3">
      <w:pPr>
        <w:suppressAutoHyphens/>
        <w:jc w:val="center"/>
        <w:textAlignment w:val="baseline"/>
        <w:rPr>
          <w:b/>
          <w:caps/>
          <w:szCs w:val="24"/>
        </w:rPr>
      </w:pPr>
    </w:p>
    <w:p w:rsidR="000F5EC3" w:rsidRDefault="000F5EC3">
      <w:pPr>
        <w:suppressAutoHyphens/>
        <w:jc w:val="center"/>
        <w:textAlignment w:val="baseline"/>
        <w:rPr>
          <w:b/>
          <w:caps/>
          <w:szCs w:val="24"/>
        </w:rPr>
      </w:pPr>
    </w:p>
    <w:p w:rsidR="000F5EC3" w:rsidRDefault="00000000">
      <w:pPr>
        <w:suppressAutoHyphens/>
        <w:jc w:val="center"/>
        <w:textAlignment w:val="baseline"/>
        <w:rPr>
          <w:b/>
          <w:caps/>
          <w:szCs w:val="24"/>
        </w:rPr>
      </w:pPr>
      <w:r>
        <w:rPr>
          <w:b/>
          <w:caps/>
          <w:szCs w:val="24"/>
        </w:rPr>
        <w:t>SPRENDIMAS</w:t>
      </w:r>
    </w:p>
    <w:p w:rsidR="000F5EC3" w:rsidRDefault="00000000">
      <w:pPr>
        <w:shd w:val="solid" w:color="FFFFFF" w:fill="FFFFFF"/>
        <w:suppressAutoHyphens/>
        <w:jc w:val="center"/>
        <w:textAlignment w:val="baseline"/>
        <w:rPr>
          <w:b/>
          <w:bCs/>
          <w:szCs w:val="24"/>
        </w:rPr>
      </w:pPr>
      <w:r>
        <w:rPr>
          <w:b/>
          <w:bCs/>
          <w:szCs w:val="24"/>
        </w:rPr>
        <w:t xml:space="preserve">DĖL TELŠIŲ RAJONO SAVIVALDYBĖS </w:t>
      </w:r>
      <w:r w:rsidR="00414FB5">
        <w:rPr>
          <w:b/>
          <w:bCs/>
          <w:szCs w:val="24"/>
        </w:rPr>
        <w:t xml:space="preserve">TARYBOS 2021 M. RUGPJŪČIO 26 D. SPRENDIMO NR. T1-320 „DĖL TELŠIŲ RAJONO SAVIVALDYBĖS </w:t>
      </w:r>
      <w:r>
        <w:rPr>
          <w:b/>
          <w:bCs/>
          <w:szCs w:val="24"/>
        </w:rPr>
        <w:t>BUITINIŲ NUOTEKŲ VALYMO ĮRENGINIŲ ĮSIGIJIMO DALINIO KOMPENSAVIMO TVARKOS APRAŠO PATVIRTINIMO</w:t>
      </w:r>
      <w:r w:rsidR="00414FB5">
        <w:rPr>
          <w:b/>
          <w:bCs/>
          <w:szCs w:val="24"/>
        </w:rPr>
        <w:t>“ PAKEITIMO IR PAPILDYMO</w:t>
      </w:r>
    </w:p>
    <w:p w:rsidR="000F5EC3" w:rsidRDefault="000F5EC3">
      <w:pPr>
        <w:suppressAutoHyphens/>
        <w:jc w:val="center"/>
        <w:textAlignment w:val="baseline"/>
        <w:rPr>
          <w:b/>
          <w:szCs w:val="24"/>
        </w:rPr>
      </w:pPr>
    </w:p>
    <w:p w:rsidR="000F5EC3" w:rsidRDefault="00000000">
      <w:pPr>
        <w:suppressAutoHyphens/>
        <w:jc w:val="center"/>
        <w:textAlignment w:val="baseline"/>
        <w:rPr>
          <w:bCs/>
          <w:szCs w:val="24"/>
        </w:rPr>
      </w:pPr>
      <w:r>
        <w:rPr>
          <w:bCs/>
          <w:szCs w:val="24"/>
        </w:rPr>
        <w:t>202</w:t>
      </w:r>
      <w:r w:rsidR="002D7EED">
        <w:rPr>
          <w:bCs/>
          <w:szCs w:val="24"/>
        </w:rPr>
        <w:t>6</w:t>
      </w:r>
      <w:r>
        <w:rPr>
          <w:bCs/>
          <w:szCs w:val="24"/>
        </w:rPr>
        <w:t xml:space="preserve"> m. </w:t>
      </w:r>
      <w:r w:rsidR="008C67A9">
        <w:rPr>
          <w:bCs/>
          <w:szCs w:val="24"/>
        </w:rPr>
        <w:t xml:space="preserve">vasario </w:t>
      </w:r>
      <w:r w:rsidR="002D7EED">
        <w:rPr>
          <w:bCs/>
          <w:szCs w:val="24"/>
        </w:rPr>
        <w:t>26</w:t>
      </w:r>
      <w:r>
        <w:rPr>
          <w:bCs/>
          <w:szCs w:val="24"/>
        </w:rPr>
        <w:t xml:space="preserve"> d. Nr. T1-</w:t>
      </w:r>
      <w:r w:rsidR="002D7EED">
        <w:rPr>
          <w:bCs/>
          <w:szCs w:val="24"/>
        </w:rPr>
        <w:t>41</w:t>
      </w:r>
    </w:p>
    <w:p w:rsidR="000F5EC3" w:rsidRDefault="00000000">
      <w:pPr>
        <w:suppressAutoHyphens/>
        <w:ind w:firstLine="62"/>
        <w:jc w:val="center"/>
        <w:textAlignment w:val="baseline"/>
        <w:rPr>
          <w:bCs/>
          <w:szCs w:val="24"/>
        </w:rPr>
      </w:pPr>
      <w:r>
        <w:rPr>
          <w:bCs/>
          <w:szCs w:val="24"/>
        </w:rPr>
        <w:t>Telšiai</w:t>
      </w:r>
    </w:p>
    <w:p w:rsidR="000F5EC3" w:rsidRDefault="000F5EC3">
      <w:pPr>
        <w:tabs>
          <w:tab w:val="left" w:pos="3735"/>
        </w:tabs>
        <w:suppressAutoHyphens/>
        <w:jc w:val="both"/>
        <w:textAlignment w:val="baseline"/>
      </w:pPr>
    </w:p>
    <w:p w:rsidR="000F5EC3" w:rsidRDefault="000F5EC3">
      <w:pPr>
        <w:tabs>
          <w:tab w:val="left" w:pos="3735"/>
        </w:tabs>
        <w:suppressAutoHyphens/>
        <w:jc w:val="both"/>
        <w:textAlignment w:val="baseline"/>
      </w:pPr>
    </w:p>
    <w:p w:rsidR="002D7EED" w:rsidRDefault="00414FB5" w:rsidP="002D7EED">
      <w:pPr>
        <w:tabs>
          <w:tab w:val="left" w:pos="851"/>
        </w:tabs>
        <w:suppressAutoHyphens/>
        <w:jc w:val="both"/>
        <w:textAlignment w:val="baseline"/>
      </w:pPr>
      <w:r>
        <w:tab/>
      </w:r>
      <w:r w:rsidR="002D7EED">
        <w:t>Telšių rajono savivaldybės taryba n u s p r e n d ž i a:</w:t>
      </w:r>
    </w:p>
    <w:p w:rsidR="002D7EED" w:rsidRDefault="002D7EED" w:rsidP="002D7EED">
      <w:pPr>
        <w:tabs>
          <w:tab w:val="left" w:pos="993"/>
          <w:tab w:val="left" w:pos="1134"/>
        </w:tabs>
        <w:ind w:firstLine="709"/>
        <w:jc w:val="both"/>
        <w:rPr>
          <w:szCs w:val="24"/>
        </w:rPr>
      </w:pPr>
      <w:r>
        <w:rPr>
          <w:szCs w:val="24"/>
        </w:rPr>
        <w:t xml:space="preserve">Pakeisti </w:t>
      </w:r>
      <w:r>
        <w:rPr>
          <w:bCs/>
          <w:szCs w:val="24"/>
        </w:rPr>
        <w:t xml:space="preserve">Telšių rajono savivaldybės buitinių nuotekų valymo įrenginių įsigijimo dalinio kompensavimo tvarkos aprašą, patvirtintą </w:t>
      </w:r>
      <w:r>
        <w:rPr>
          <w:szCs w:val="24"/>
        </w:rPr>
        <w:t>Telšių rajono savivaldybės tarybos 2021 m. rugpjūčio 26 d. sprendimu Nr. T1-</w:t>
      </w:r>
      <w:r>
        <w:rPr>
          <w:szCs w:val="24"/>
          <w:lang w:eastAsia="lt-LT"/>
        </w:rPr>
        <w:t>320 „</w:t>
      </w:r>
      <w:r>
        <w:rPr>
          <w:bCs/>
          <w:szCs w:val="24"/>
        </w:rPr>
        <w:t>Dėl Telšių rajono savivaldybės buitinių nuotekų valymo įrenginių      įsigijimo dalinio kompensavimo tvarkos aprašo patvirtinimo“:</w:t>
      </w:r>
    </w:p>
    <w:p w:rsidR="002D7EED" w:rsidRDefault="002D7EED" w:rsidP="002D7EED">
      <w:pPr>
        <w:pStyle w:val="Sraopastraipa"/>
        <w:numPr>
          <w:ilvl w:val="0"/>
          <w:numId w:val="3"/>
        </w:numPr>
        <w:suppressAutoHyphens/>
        <w:textAlignment w:val="baseline"/>
      </w:pPr>
      <w:r>
        <w:t>Pakeisti 4 punktą ir jį išdėstyti taip:</w:t>
      </w:r>
    </w:p>
    <w:p w:rsidR="002D7EED" w:rsidRPr="00B332D9" w:rsidRDefault="002D7EED" w:rsidP="002D7EED">
      <w:pPr>
        <w:tabs>
          <w:tab w:val="left" w:pos="993"/>
          <w:tab w:val="left" w:pos="1134"/>
        </w:tabs>
        <w:ind w:firstLine="709"/>
        <w:jc w:val="both"/>
      </w:pPr>
      <w:r>
        <w:t xml:space="preserve">„4. </w:t>
      </w:r>
      <w:r>
        <w:rPr>
          <w:szCs w:val="24"/>
          <w:lang w:eastAsia="lt-LT"/>
        </w:rPr>
        <w:t xml:space="preserve">Aprašas taikomas nuosavybės teise įregistruotuose gyvenamosios ar </w:t>
      </w:r>
      <w:r w:rsidRPr="00B332D9">
        <w:rPr>
          <w:szCs w:val="24"/>
          <w:lang w:eastAsia="lt-LT"/>
        </w:rPr>
        <w:t>negyvenamosios (taikoma tik mėgėjų sodų namui) paskirties pastatuose susidarančių buitinių nuotekų Įrenginių įsigijimo dalinei kompensacijai gauti (darbai nefinansuojami). Pateikus išlaidas įrodančius dokumentus</w:t>
      </w:r>
      <w:r>
        <w:rPr>
          <w:szCs w:val="24"/>
          <w:lang w:eastAsia="lt-LT"/>
        </w:rPr>
        <w:t>,</w:t>
      </w:r>
      <w:r w:rsidRPr="00B332D9">
        <w:rPr>
          <w:szCs w:val="24"/>
          <w:lang w:eastAsia="lt-LT"/>
        </w:rPr>
        <w:t xml:space="preserve"> dalinė kompensacija suteikiama ir projektinės dokumentacijos parengimui.</w:t>
      </w:r>
      <w:r w:rsidRPr="00B332D9">
        <w:t>“</w:t>
      </w:r>
      <w:r>
        <w:t>.</w:t>
      </w:r>
    </w:p>
    <w:p w:rsidR="002D7EED" w:rsidRDefault="002D7EED" w:rsidP="002D7EED">
      <w:pPr>
        <w:pStyle w:val="Sraopastraipa"/>
        <w:numPr>
          <w:ilvl w:val="0"/>
          <w:numId w:val="3"/>
        </w:numPr>
        <w:tabs>
          <w:tab w:val="left" w:pos="993"/>
        </w:tabs>
        <w:suppressAutoHyphens/>
        <w:jc w:val="both"/>
        <w:textAlignment w:val="baseline"/>
        <w:rPr>
          <w:szCs w:val="24"/>
          <w:lang w:eastAsia="lt-LT"/>
        </w:rPr>
      </w:pPr>
      <w:r w:rsidRPr="001820B9">
        <w:rPr>
          <w:szCs w:val="24"/>
          <w:lang w:eastAsia="lt-LT"/>
        </w:rPr>
        <w:t xml:space="preserve">Papildyti 6.3 papunkčiu: </w:t>
      </w:r>
    </w:p>
    <w:p w:rsidR="002D7EED" w:rsidRDefault="002D7EED" w:rsidP="002D7EED">
      <w:pPr>
        <w:tabs>
          <w:tab w:val="left" w:pos="993"/>
        </w:tabs>
        <w:suppressAutoHyphens/>
        <w:ind w:left="720"/>
        <w:jc w:val="both"/>
        <w:textAlignment w:val="baseline"/>
        <w:rPr>
          <w:szCs w:val="24"/>
          <w:lang w:eastAsia="lt-LT"/>
        </w:rPr>
      </w:pPr>
      <w:r w:rsidRPr="009D7F92">
        <w:rPr>
          <w:szCs w:val="24"/>
          <w:lang w:eastAsia="lt-LT"/>
        </w:rPr>
        <w:t xml:space="preserve">„6.3.  yra visiškai apmokėjęs Įrenginio įsigijimą, įskaitant mokėjimus dalimis, paskolas ir </w:t>
      </w:r>
    </w:p>
    <w:p w:rsidR="002D7EED" w:rsidRPr="009D7F92" w:rsidRDefault="002D7EED" w:rsidP="002D7EED">
      <w:pPr>
        <w:tabs>
          <w:tab w:val="left" w:pos="993"/>
        </w:tabs>
        <w:suppressAutoHyphens/>
        <w:jc w:val="both"/>
        <w:textAlignment w:val="baseline"/>
        <w:rPr>
          <w:szCs w:val="24"/>
          <w:lang w:eastAsia="lt-LT"/>
        </w:rPr>
      </w:pPr>
      <w:r w:rsidRPr="009D7F92">
        <w:rPr>
          <w:szCs w:val="24"/>
          <w:lang w:eastAsia="lt-LT"/>
        </w:rPr>
        <w:t>kt.;“</w:t>
      </w:r>
      <w:r>
        <w:rPr>
          <w:szCs w:val="24"/>
          <w:lang w:eastAsia="lt-LT"/>
        </w:rPr>
        <w:t>.</w:t>
      </w:r>
    </w:p>
    <w:p w:rsidR="002D7EED" w:rsidRPr="00B332D9" w:rsidRDefault="002D7EED" w:rsidP="002D7EED">
      <w:pPr>
        <w:pStyle w:val="Sraopastraipa"/>
        <w:numPr>
          <w:ilvl w:val="0"/>
          <w:numId w:val="3"/>
        </w:numPr>
        <w:tabs>
          <w:tab w:val="left" w:pos="993"/>
          <w:tab w:val="left" w:pos="1134"/>
        </w:tabs>
        <w:jc w:val="both"/>
        <w:rPr>
          <w:szCs w:val="24"/>
          <w:lang w:eastAsia="lt-LT"/>
        </w:rPr>
      </w:pPr>
      <w:r w:rsidRPr="00B332D9">
        <w:rPr>
          <w:szCs w:val="24"/>
          <w:lang w:eastAsia="lt-LT"/>
        </w:rPr>
        <w:t>Pakeisti 7 punktą ir jį išdėstyti taip:</w:t>
      </w:r>
    </w:p>
    <w:p w:rsidR="002D7EED" w:rsidRDefault="002D7EED" w:rsidP="002D7EED">
      <w:pPr>
        <w:tabs>
          <w:tab w:val="left" w:pos="709"/>
          <w:tab w:val="left" w:pos="993"/>
        </w:tabs>
        <w:ind w:firstLine="709"/>
        <w:jc w:val="both"/>
        <w:rPr>
          <w:szCs w:val="24"/>
          <w:lang w:eastAsia="lt-LT"/>
        </w:rPr>
      </w:pPr>
      <w:r w:rsidRPr="00B332D9">
        <w:rPr>
          <w:szCs w:val="24"/>
          <w:lang w:eastAsia="lt-LT"/>
        </w:rPr>
        <w:t xml:space="preserve">„7. Paraiškas Pareiškėjai gali teikti nuo kovo 1 d. iki rugsėjo 1 d. </w:t>
      </w:r>
      <w:r w:rsidRPr="00B332D9">
        <w:rPr>
          <w:szCs w:val="24"/>
        </w:rPr>
        <w:t xml:space="preserve">Telšių rajono  </w:t>
      </w:r>
      <w:r>
        <w:rPr>
          <w:szCs w:val="24"/>
        </w:rPr>
        <w:t xml:space="preserve">savivaldybės administracijai (toliau – Administracija) </w:t>
      </w:r>
      <w:r>
        <w:rPr>
          <w:szCs w:val="24"/>
          <w:lang w:eastAsia="lt-LT"/>
        </w:rPr>
        <w:t>tiesiogiai arba paštu.“.</w:t>
      </w:r>
    </w:p>
    <w:p w:rsidR="002D7EED" w:rsidRPr="00911853" w:rsidRDefault="002D7EED" w:rsidP="002D7EED">
      <w:pPr>
        <w:pStyle w:val="Sraopastraipa"/>
        <w:numPr>
          <w:ilvl w:val="0"/>
          <w:numId w:val="3"/>
        </w:numPr>
        <w:tabs>
          <w:tab w:val="left" w:pos="709"/>
          <w:tab w:val="left" w:pos="993"/>
        </w:tabs>
        <w:jc w:val="both"/>
        <w:rPr>
          <w:szCs w:val="24"/>
          <w:lang w:eastAsia="lt-LT"/>
        </w:rPr>
      </w:pPr>
      <w:r w:rsidRPr="00911853">
        <w:rPr>
          <w:szCs w:val="24"/>
          <w:lang w:eastAsia="lt-LT"/>
        </w:rPr>
        <w:t>Papildyti 15</w:t>
      </w:r>
      <w:r w:rsidRPr="00911853">
        <w:rPr>
          <w:szCs w:val="24"/>
          <w:vertAlign w:val="superscript"/>
          <w:lang w:eastAsia="lt-LT"/>
        </w:rPr>
        <w:t xml:space="preserve">1 </w:t>
      </w:r>
      <w:r w:rsidRPr="00911853">
        <w:rPr>
          <w:szCs w:val="24"/>
          <w:lang w:eastAsia="lt-LT"/>
        </w:rPr>
        <w:t>punktu:</w:t>
      </w:r>
    </w:p>
    <w:p w:rsidR="002D7EED" w:rsidRDefault="002D7EED" w:rsidP="002D7EED">
      <w:pPr>
        <w:ind w:firstLine="709"/>
        <w:jc w:val="both"/>
        <w:rPr>
          <w:szCs w:val="24"/>
          <w:lang w:eastAsia="zh-CN"/>
        </w:rPr>
      </w:pPr>
      <w:r w:rsidRPr="00911853">
        <w:rPr>
          <w:szCs w:val="24"/>
          <w:lang w:eastAsia="lt-LT"/>
        </w:rPr>
        <w:t>„</w:t>
      </w:r>
      <w:r w:rsidRPr="00842CD8">
        <w:rPr>
          <w:color w:val="000000"/>
        </w:rPr>
        <w:t>15</w:t>
      </w:r>
      <w:r w:rsidRPr="00842CD8">
        <w:rPr>
          <w:color w:val="000000"/>
          <w:vertAlign w:val="superscript"/>
        </w:rPr>
        <w:t>1</w:t>
      </w:r>
      <w:r w:rsidRPr="00842CD8">
        <w:rPr>
          <w:color w:val="000000"/>
        </w:rPr>
        <w:t xml:space="preserve"> </w:t>
      </w:r>
      <w:r w:rsidRPr="00AE7029">
        <w:rPr>
          <w:color w:val="000000"/>
        </w:rPr>
        <w:t>Jeigu Paraiškoje pateikti ne visi reikalaujami dokumentai ir (arba) Paraiška užpildyta netinkamai, nenurodant duomenų, kurių trūkstant Komisija negali įvertinti Paraiškos tinkamumo, Pareiškėjas per Komisijos nustatytą terminą, ne trumpesnį kaip 7 kalendorinės dienos ir ne ilgesnį kaip 14 kalendorinių dienų, turi pateikti trūkstamus dokumentus ir (ar) patikslinti Paraišką. Jei per nurodytą terminą Paraiška nepatikslinama ar nepateikiami trūkstami dokumentai Paraiška atmetama</w:t>
      </w:r>
      <w:r w:rsidRPr="00842CD8">
        <w:rPr>
          <w:color w:val="000000"/>
        </w:rPr>
        <w:t>.</w:t>
      </w:r>
      <w:r>
        <w:rPr>
          <w:szCs w:val="24"/>
          <w:lang w:eastAsia="zh-CN"/>
        </w:rPr>
        <w:t>“.</w:t>
      </w:r>
    </w:p>
    <w:p w:rsidR="002D7EED" w:rsidRDefault="002D7EED" w:rsidP="002D7EED">
      <w:pPr>
        <w:pStyle w:val="Sraopastraipa"/>
        <w:numPr>
          <w:ilvl w:val="0"/>
          <w:numId w:val="3"/>
        </w:numPr>
        <w:jc w:val="both"/>
        <w:rPr>
          <w:szCs w:val="24"/>
          <w:lang w:eastAsia="zh-CN"/>
        </w:rPr>
      </w:pPr>
      <w:r>
        <w:rPr>
          <w:szCs w:val="24"/>
          <w:lang w:eastAsia="zh-CN"/>
        </w:rPr>
        <w:t>Papildyti 22 punktu:</w:t>
      </w:r>
    </w:p>
    <w:p w:rsidR="002D7EED" w:rsidRPr="00911853" w:rsidRDefault="002D7EED" w:rsidP="002D7EED">
      <w:pPr>
        <w:ind w:firstLine="709"/>
        <w:jc w:val="both"/>
        <w:rPr>
          <w:szCs w:val="24"/>
          <w:lang w:eastAsia="zh-CN"/>
        </w:rPr>
      </w:pPr>
      <w:r>
        <w:rPr>
          <w:szCs w:val="24"/>
          <w:lang w:eastAsia="zh-CN"/>
        </w:rPr>
        <w:t xml:space="preserve">„22. </w:t>
      </w:r>
      <w:r w:rsidRPr="00632AB6">
        <w:rPr>
          <w:szCs w:val="24"/>
          <w:lang w:eastAsia="zh-CN"/>
        </w:rPr>
        <w:t xml:space="preserve">Administracija Savivaldybės interneto svetainėje </w:t>
      </w:r>
      <w:hyperlink r:id="rId9" w:history="1">
        <w:r w:rsidRPr="005E5817">
          <w:rPr>
            <w:rStyle w:val="Hipersaitas"/>
            <w:szCs w:val="24"/>
            <w:lang w:eastAsia="zh-CN"/>
          </w:rPr>
          <w:t>www.telsiai.lt</w:t>
        </w:r>
      </w:hyperlink>
      <w:r>
        <w:rPr>
          <w:szCs w:val="24"/>
          <w:lang w:eastAsia="zh-CN"/>
        </w:rPr>
        <w:t xml:space="preserve"> skiltyje </w:t>
      </w:r>
      <w:r w:rsidRPr="00632AB6">
        <w:rPr>
          <w:szCs w:val="24"/>
          <w:lang w:eastAsia="zh-CN"/>
        </w:rPr>
        <w:t xml:space="preserve">„Aplinkos </w:t>
      </w:r>
      <w:r>
        <w:rPr>
          <w:szCs w:val="24"/>
          <w:lang w:eastAsia="zh-CN"/>
        </w:rPr>
        <w:t xml:space="preserve"> </w:t>
      </w:r>
      <w:r w:rsidRPr="00632AB6">
        <w:rPr>
          <w:szCs w:val="24"/>
          <w:lang w:eastAsia="zh-CN"/>
        </w:rPr>
        <w:t>apsauga</w:t>
      </w:r>
      <w:r>
        <w:rPr>
          <w:szCs w:val="24"/>
          <w:lang w:eastAsia="zh-CN"/>
        </w:rPr>
        <w:t xml:space="preserve">“ </w:t>
      </w:r>
      <w:r w:rsidRPr="00632AB6">
        <w:rPr>
          <w:szCs w:val="24"/>
          <w:lang w:eastAsia="zh-CN"/>
        </w:rPr>
        <w:t xml:space="preserve">kasmet ne vėliau kaip iki </w:t>
      </w:r>
      <w:r>
        <w:rPr>
          <w:szCs w:val="24"/>
          <w:lang w:eastAsia="zh-CN"/>
        </w:rPr>
        <w:t xml:space="preserve">kovo </w:t>
      </w:r>
      <w:r w:rsidRPr="00632AB6">
        <w:rPr>
          <w:szCs w:val="24"/>
          <w:lang w:eastAsia="zh-CN"/>
        </w:rPr>
        <w:t>1 d. paskelbia kvietimą teikti paraiškas</w:t>
      </w:r>
      <w:r>
        <w:rPr>
          <w:szCs w:val="24"/>
          <w:lang w:eastAsia="zh-CN"/>
        </w:rPr>
        <w:t xml:space="preserve"> </w:t>
      </w:r>
      <w:r w:rsidRPr="00632AB6">
        <w:rPr>
          <w:szCs w:val="24"/>
          <w:lang w:eastAsia="zh-CN"/>
        </w:rPr>
        <w:t xml:space="preserve">dėl </w:t>
      </w:r>
      <w:r>
        <w:rPr>
          <w:szCs w:val="24"/>
          <w:lang w:eastAsia="zh-CN"/>
        </w:rPr>
        <w:t xml:space="preserve">Įrenginių įsigijimo dalinio </w:t>
      </w:r>
      <w:r w:rsidRPr="00632AB6">
        <w:rPr>
          <w:szCs w:val="24"/>
          <w:lang w:eastAsia="zh-CN"/>
        </w:rPr>
        <w:t>kompensavimo.</w:t>
      </w:r>
      <w:r>
        <w:rPr>
          <w:szCs w:val="24"/>
          <w:lang w:eastAsia="zh-CN"/>
        </w:rPr>
        <w:t>“.</w:t>
      </w:r>
    </w:p>
    <w:p w:rsidR="002D7EED" w:rsidRDefault="002D7EED" w:rsidP="002D7EED">
      <w:pPr>
        <w:tabs>
          <w:tab w:val="left" w:pos="709"/>
          <w:tab w:val="left" w:pos="993"/>
        </w:tabs>
        <w:suppressAutoHyphens/>
        <w:ind w:firstLine="709"/>
        <w:jc w:val="both"/>
        <w:textAlignment w:val="baseline"/>
        <w:rPr>
          <w:szCs w:val="24"/>
        </w:rPr>
      </w:pPr>
      <w:r>
        <w:rPr>
          <w:szCs w:val="24"/>
          <w:lang w:eastAsia="lt-LT"/>
        </w:rPr>
        <w:t>6.</w:t>
      </w:r>
      <w:r>
        <w:rPr>
          <w:szCs w:val="24"/>
          <w:lang w:eastAsia="lt-LT"/>
        </w:rPr>
        <w:tab/>
      </w:r>
      <w:r>
        <w:rPr>
          <w:szCs w:val="24"/>
        </w:rPr>
        <w:t>Pakeisti priedą ir jį išdėstyti nauja redakcija (pridedama).</w:t>
      </w:r>
    </w:p>
    <w:p w:rsidR="002D7EED" w:rsidRDefault="002D7EED" w:rsidP="002D7EED">
      <w:pPr>
        <w:tabs>
          <w:tab w:val="left" w:pos="709"/>
          <w:tab w:val="left" w:pos="993"/>
        </w:tabs>
        <w:ind w:firstLine="709"/>
        <w:jc w:val="both"/>
        <w:rPr>
          <w:szCs w:val="24"/>
          <w:lang w:eastAsia="lt-LT"/>
        </w:rPr>
      </w:pPr>
    </w:p>
    <w:p w:rsidR="000F5EC3" w:rsidRDefault="000F5EC3">
      <w:pPr>
        <w:suppressAutoHyphens/>
        <w:textAlignment w:val="baseline"/>
      </w:pPr>
    </w:p>
    <w:p w:rsidR="000F5EC3" w:rsidRDefault="000F5EC3">
      <w:pPr>
        <w:suppressAutoHyphens/>
        <w:textAlignment w:val="baseline"/>
      </w:pPr>
    </w:p>
    <w:p w:rsidR="000F5EC3" w:rsidRDefault="00000000">
      <w:pPr>
        <w:suppressAutoHyphens/>
        <w:textAlignment w:val="baseline"/>
      </w:pPr>
      <w:r>
        <w:t>Savivaldybės meras</w:t>
      </w:r>
      <w:r>
        <w:tab/>
      </w:r>
      <w:r>
        <w:tab/>
      </w:r>
      <w:r>
        <w:tab/>
      </w:r>
      <w:r>
        <w:tab/>
      </w:r>
      <w:r>
        <w:tab/>
      </w:r>
      <w:r>
        <w:tab/>
      </w:r>
      <w:r>
        <w:tab/>
        <w:t xml:space="preserve">                 </w:t>
      </w:r>
      <w:r w:rsidR="00624AD7">
        <w:t>Tomas Katkus</w:t>
      </w:r>
    </w:p>
    <w:p w:rsidR="002D7EED" w:rsidRDefault="002D7EED">
      <w:pPr>
        <w:suppressAutoHyphens/>
        <w:textAlignment w:val="baseline"/>
      </w:pPr>
    </w:p>
    <w:p w:rsidR="000F5EC3" w:rsidRDefault="000F5EC3">
      <w:pPr>
        <w:suppressAutoHyphens/>
        <w:textAlignment w:val="baseline"/>
      </w:pPr>
    </w:p>
    <w:p w:rsidR="000F5EC3" w:rsidRPr="008C67A9" w:rsidRDefault="000F5EC3">
      <w:pPr>
        <w:rPr>
          <w:szCs w:val="24"/>
          <w:lang w:val="pt-BR"/>
        </w:rPr>
      </w:pPr>
    </w:p>
    <w:p w:rsidR="002D7EED" w:rsidRPr="007807F3" w:rsidRDefault="002D7EED" w:rsidP="002D7EED">
      <w:pPr>
        <w:rPr>
          <w:rFonts w:ascii="Arial" w:hAnsi="Arial"/>
          <w:sz w:val="22"/>
        </w:rPr>
      </w:pPr>
      <w:r w:rsidRPr="00B87D8A">
        <w:rPr>
          <w:szCs w:val="24"/>
        </w:rPr>
        <w:fldChar w:fldCharType="begin">
          <w:ffData>
            <w:name w:val="Tekstas3"/>
            <w:enabled/>
            <w:calcOnExit w:val="0"/>
            <w:textInput/>
          </w:ffData>
        </w:fldChar>
      </w:r>
      <w:r w:rsidRPr="00B87D8A">
        <w:rPr>
          <w:szCs w:val="24"/>
        </w:rPr>
        <w:instrText xml:space="preserve"> FORMTEXT </w:instrText>
      </w:r>
      <w:r w:rsidRPr="00B87D8A">
        <w:rPr>
          <w:szCs w:val="24"/>
        </w:rPr>
      </w:r>
      <w:r w:rsidRPr="00B87D8A">
        <w:rPr>
          <w:szCs w:val="24"/>
        </w:rPr>
        <w:fldChar w:fldCharType="separate"/>
      </w:r>
      <w:r w:rsidRPr="00B87D8A">
        <w:rPr>
          <w:szCs w:val="24"/>
        </w:rPr>
        <w:t xml:space="preserve">Eglė </w:t>
      </w:r>
      <w:proofErr w:type="spellStart"/>
      <w:r w:rsidRPr="00B87D8A">
        <w:rPr>
          <w:szCs w:val="24"/>
        </w:rPr>
        <w:t>Barčauskienė</w:t>
      </w:r>
      <w:proofErr w:type="spellEnd"/>
      <w:r w:rsidRPr="00B87D8A">
        <w:rPr>
          <w:szCs w:val="24"/>
        </w:rPr>
        <w:t>,  tel.: (</w:t>
      </w:r>
      <w:r>
        <w:rPr>
          <w:szCs w:val="24"/>
        </w:rPr>
        <w:t xml:space="preserve">+370 </w:t>
      </w:r>
      <w:r w:rsidRPr="00B87D8A">
        <w:rPr>
          <w:szCs w:val="24"/>
        </w:rPr>
        <w:t xml:space="preserve">444) 40297, + 370 610 85505, el. p. egle.barcauskiene@telsiai.lt </w:t>
      </w:r>
      <w:r w:rsidRPr="00B87D8A">
        <w:rPr>
          <w:szCs w:val="24"/>
        </w:rPr>
        <w:fldChar w:fldCharType="end"/>
      </w:r>
    </w:p>
    <w:p w:rsidR="000F5EC3" w:rsidRDefault="000F5EC3">
      <w:pPr>
        <w:sectPr w:rsidR="000F5EC3">
          <w:headerReference w:type="even" r:id="rId10"/>
          <w:headerReference w:type="default" r:id="rId11"/>
          <w:footerReference w:type="even" r:id="rId12"/>
          <w:footerReference w:type="default" r:id="rId13"/>
          <w:headerReference w:type="first" r:id="rId14"/>
          <w:footerReference w:type="first" r:id="rId15"/>
          <w:pgSz w:w="11906" w:h="16838"/>
          <w:pgMar w:top="284" w:right="680" w:bottom="1134" w:left="1701" w:header="0" w:footer="567" w:gutter="0"/>
          <w:cols w:space="1296"/>
          <w:titlePg/>
        </w:sectPr>
      </w:pPr>
    </w:p>
    <w:p w:rsidR="000F5EC3" w:rsidRDefault="00000000">
      <w:pPr>
        <w:suppressAutoHyphens/>
        <w:ind w:left="4320"/>
        <w:textAlignment w:val="baseline"/>
        <w:rPr>
          <w:szCs w:val="24"/>
        </w:rPr>
      </w:pPr>
      <w:r>
        <w:rPr>
          <w:szCs w:val="24"/>
        </w:rPr>
        <w:lastRenderedPageBreak/>
        <w:t>PATVIRTINTA</w:t>
      </w:r>
    </w:p>
    <w:p w:rsidR="000F5EC3" w:rsidRDefault="00000000">
      <w:pPr>
        <w:suppressAutoHyphens/>
        <w:ind w:left="4320"/>
        <w:textAlignment w:val="baseline"/>
        <w:rPr>
          <w:szCs w:val="24"/>
        </w:rPr>
      </w:pPr>
      <w:r>
        <w:rPr>
          <w:szCs w:val="24"/>
        </w:rPr>
        <w:t>Telšių rajono savivaldybės tarybos</w:t>
      </w:r>
    </w:p>
    <w:p w:rsidR="00160163" w:rsidRDefault="00000000">
      <w:pPr>
        <w:suppressAutoHyphens/>
        <w:ind w:left="4320"/>
        <w:textAlignment w:val="baseline"/>
        <w:rPr>
          <w:szCs w:val="24"/>
        </w:rPr>
      </w:pPr>
      <w:r>
        <w:rPr>
          <w:szCs w:val="24"/>
        </w:rPr>
        <w:t>202</w:t>
      </w:r>
      <w:r w:rsidR="00160163">
        <w:rPr>
          <w:szCs w:val="24"/>
        </w:rPr>
        <w:t>1</w:t>
      </w:r>
      <w:r>
        <w:rPr>
          <w:szCs w:val="24"/>
        </w:rPr>
        <w:t xml:space="preserve"> m. </w:t>
      </w:r>
      <w:r w:rsidR="00160163">
        <w:rPr>
          <w:szCs w:val="24"/>
        </w:rPr>
        <w:t xml:space="preserve">rugpjūčio 26 </w:t>
      </w:r>
      <w:r>
        <w:rPr>
          <w:szCs w:val="24"/>
        </w:rPr>
        <w:t>d. sprendimu Nr. T1-</w:t>
      </w:r>
      <w:r w:rsidR="00160163">
        <w:rPr>
          <w:szCs w:val="24"/>
        </w:rPr>
        <w:t xml:space="preserve">320 </w:t>
      </w:r>
    </w:p>
    <w:p w:rsidR="000F5EC3" w:rsidRDefault="00160163">
      <w:pPr>
        <w:suppressAutoHyphens/>
        <w:ind w:left="4320"/>
        <w:textAlignment w:val="baseline"/>
        <w:rPr>
          <w:szCs w:val="24"/>
        </w:rPr>
      </w:pPr>
      <w:r>
        <w:rPr>
          <w:szCs w:val="24"/>
        </w:rPr>
        <w:t>(aktuali redakcija 2026 m. vasario 26 d. sprendimas Nr. T1-41)</w:t>
      </w:r>
    </w:p>
    <w:p w:rsidR="000F5EC3" w:rsidRDefault="000F5EC3">
      <w:pPr>
        <w:suppressAutoHyphens/>
        <w:ind w:firstLine="4320"/>
        <w:textAlignment w:val="baseline"/>
        <w:rPr>
          <w:szCs w:val="24"/>
        </w:rPr>
      </w:pPr>
    </w:p>
    <w:p w:rsidR="000F5EC3" w:rsidRDefault="00000000">
      <w:pPr>
        <w:tabs>
          <w:tab w:val="left" w:pos="1247"/>
        </w:tabs>
        <w:jc w:val="center"/>
        <w:rPr>
          <w:b/>
          <w:lang w:val="x-none"/>
        </w:rPr>
      </w:pPr>
      <w:r>
        <w:rPr>
          <w:b/>
        </w:rPr>
        <w:t>TELŠIŲ RAJONO</w:t>
      </w:r>
      <w:r>
        <w:rPr>
          <w:b/>
          <w:lang w:val="x-none"/>
        </w:rPr>
        <w:t xml:space="preserve"> SAVIVALDYBĖS BUITINIŲ NUOTEKŲ VALYMO ĮRENGINIŲ </w:t>
      </w:r>
      <w:r>
        <w:rPr>
          <w:b/>
        </w:rPr>
        <w:t xml:space="preserve">ĮSIGIJIMO </w:t>
      </w:r>
      <w:r>
        <w:rPr>
          <w:b/>
          <w:lang w:val="x-none"/>
        </w:rPr>
        <w:t>DALINIO KOMPENSAVIMO TVARKOS APRAŠAS</w:t>
      </w:r>
    </w:p>
    <w:p w:rsidR="000F5EC3" w:rsidRDefault="000F5EC3">
      <w:pPr>
        <w:tabs>
          <w:tab w:val="left" w:pos="1247"/>
        </w:tabs>
        <w:jc w:val="center"/>
        <w:rPr>
          <w:b/>
          <w:lang w:val="x-none"/>
        </w:rPr>
      </w:pPr>
    </w:p>
    <w:p w:rsidR="000F5EC3" w:rsidRDefault="00000000">
      <w:pPr>
        <w:tabs>
          <w:tab w:val="left" w:pos="1247"/>
        </w:tabs>
        <w:jc w:val="center"/>
        <w:rPr>
          <w:b/>
          <w:lang w:val="x-none"/>
        </w:rPr>
      </w:pPr>
      <w:r>
        <w:rPr>
          <w:b/>
          <w:lang w:val="x-none"/>
        </w:rPr>
        <w:t>I SKYRIUS</w:t>
      </w:r>
    </w:p>
    <w:p w:rsidR="000F5EC3" w:rsidRDefault="00000000">
      <w:pPr>
        <w:tabs>
          <w:tab w:val="left" w:pos="1247"/>
        </w:tabs>
        <w:jc w:val="center"/>
        <w:rPr>
          <w:b/>
          <w:lang w:val="x-none"/>
        </w:rPr>
      </w:pPr>
      <w:r>
        <w:rPr>
          <w:b/>
          <w:lang w:val="x-none"/>
        </w:rPr>
        <w:t>BENDROSIOS NUOSTATOS</w:t>
      </w:r>
    </w:p>
    <w:p w:rsidR="000F5EC3" w:rsidRDefault="000F5EC3">
      <w:pPr>
        <w:tabs>
          <w:tab w:val="left" w:pos="1247"/>
        </w:tabs>
        <w:jc w:val="center"/>
        <w:rPr>
          <w:b/>
          <w:lang w:val="x-none"/>
        </w:rPr>
      </w:pPr>
    </w:p>
    <w:p w:rsidR="000F5EC3" w:rsidRDefault="00000000">
      <w:pPr>
        <w:tabs>
          <w:tab w:val="left" w:pos="993"/>
        </w:tabs>
        <w:ind w:firstLine="709"/>
        <w:jc w:val="both"/>
        <w:rPr>
          <w:szCs w:val="24"/>
          <w:lang w:eastAsia="lt-LT"/>
        </w:rPr>
      </w:pPr>
      <w:r>
        <w:rPr>
          <w:szCs w:val="24"/>
          <w:lang w:eastAsia="lt-LT"/>
        </w:rPr>
        <w:t>1.</w:t>
      </w:r>
      <w:r>
        <w:rPr>
          <w:szCs w:val="24"/>
          <w:lang w:eastAsia="lt-LT"/>
        </w:rPr>
        <w:tab/>
        <w:t xml:space="preserve">Telšių rajono savivaldybės buitinių nuotekų valymo įrenginių </w:t>
      </w:r>
      <w:r>
        <w:rPr>
          <w:bCs/>
          <w:szCs w:val="24"/>
        </w:rPr>
        <w:t xml:space="preserve">(toliau – </w:t>
      </w:r>
      <w:r>
        <w:rPr>
          <w:szCs w:val="24"/>
          <w:lang w:eastAsia="lt-LT"/>
        </w:rPr>
        <w:t>Įrenginiai</w:t>
      </w:r>
      <w:r>
        <w:rPr>
          <w:bCs/>
          <w:szCs w:val="24"/>
        </w:rPr>
        <w:t xml:space="preserve">) įsigijimo </w:t>
      </w:r>
      <w:r>
        <w:rPr>
          <w:szCs w:val="24"/>
          <w:lang w:eastAsia="lt-LT"/>
        </w:rPr>
        <w:t>dalinio kompensavimo tvarkos aprašas</w:t>
      </w:r>
      <w:r>
        <w:rPr>
          <w:b/>
          <w:bCs/>
          <w:szCs w:val="24"/>
          <w:lang w:eastAsia="lt-LT"/>
        </w:rPr>
        <w:t xml:space="preserve"> </w:t>
      </w:r>
      <w:r>
        <w:rPr>
          <w:szCs w:val="24"/>
          <w:lang w:eastAsia="lt-LT"/>
        </w:rPr>
        <w:t xml:space="preserve">(toliau – Aprašas) reglamentuoja gyventojų paraiškų (toliau – Paraiška) teikimo, vertinimo, lėšų skyrimo tvarką. </w:t>
      </w:r>
    </w:p>
    <w:p w:rsidR="00DC5C57" w:rsidRDefault="00000000" w:rsidP="00DC5C57">
      <w:pPr>
        <w:tabs>
          <w:tab w:val="left" w:pos="709"/>
          <w:tab w:val="left" w:pos="993"/>
        </w:tabs>
        <w:ind w:firstLine="709"/>
        <w:jc w:val="both"/>
      </w:pPr>
      <w:r>
        <w:rPr>
          <w:szCs w:val="24"/>
          <w:lang w:eastAsia="lt-LT"/>
        </w:rPr>
        <w:t>2.</w:t>
      </w:r>
      <w:r>
        <w:rPr>
          <w:szCs w:val="24"/>
          <w:lang w:eastAsia="lt-LT"/>
        </w:rPr>
        <w:tab/>
      </w:r>
      <w:r w:rsidR="00DC5C57" w:rsidRPr="00DC5C57">
        <w:t xml:space="preserve">Įrenginiai turi atitikti Nuotekų tvarkymo reglamento, patvirtinto Lietuvos Respublikos aplinkos ministro 2006 m. gegužės 17 d. įsakymu, Nr. D1-236 (toliau – Reglamentas) galiojančią aktualią redakciją ir standarto LST EN12566-3:2005 reikalavimus. Taip pat įrenginiai turi turėti Europos Sąjungos CE ženklinimą. </w:t>
      </w:r>
    </w:p>
    <w:p w:rsidR="000F5EC3" w:rsidRPr="008C67A9" w:rsidRDefault="00000000" w:rsidP="00DC5C57">
      <w:pPr>
        <w:tabs>
          <w:tab w:val="left" w:pos="709"/>
          <w:tab w:val="left" w:pos="993"/>
        </w:tabs>
        <w:ind w:firstLine="709"/>
        <w:jc w:val="both"/>
        <w:rPr>
          <w:caps/>
          <w:szCs w:val="24"/>
          <w:lang w:eastAsia="lt-LT"/>
        </w:rPr>
      </w:pPr>
      <w:r>
        <w:rPr>
          <w:caps/>
          <w:szCs w:val="24"/>
          <w:lang w:eastAsia="lt-LT"/>
        </w:rPr>
        <w:t>3.</w:t>
      </w:r>
      <w:r>
        <w:rPr>
          <w:caps/>
          <w:szCs w:val="24"/>
          <w:lang w:eastAsia="lt-LT"/>
        </w:rPr>
        <w:tab/>
      </w:r>
      <w:r>
        <w:rPr>
          <w:szCs w:val="24"/>
          <w:lang w:eastAsia="lt-LT"/>
        </w:rPr>
        <w:t>Įrenginių</w:t>
      </w:r>
      <w:r>
        <w:rPr>
          <w:bCs/>
          <w:szCs w:val="24"/>
        </w:rPr>
        <w:t xml:space="preserve"> </w:t>
      </w:r>
      <w:r>
        <w:rPr>
          <w:szCs w:val="24"/>
          <w:lang w:eastAsia="lt-LT"/>
        </w:rPr>
        <w:t xml:space="preserve"> įsigijimas ir projektinės dokumentacijos parengimas iš dalies kompensuojamas </w:t>
      </w:r>
      <w:r>
        <w:rPr>
          <w:szCs w:val="24"/>
        </w:rPr>
        <w:t xml:space="preserve">Telšių rajono savivaldybės </w:t>
      </w:r>
      <w:r>
        <w:rPr>
          <w:szCs w:val="24"/>
          <w:lang w:eastAsia="lt-LT"/>
        </w:rPr>
        <w:t>biudžeto ir Telšių rajono savivaldybės aplinkos apsaugos rėmimo specialiosios programos lėšomis.</w:t>
      </w:r>
      <w:r>
        <w:t xml:space="preserve"> </w:t>
      </w:r>
    </w:p>
    <w:p w:rsidR="000F5EC3" w:rsidRPr="008C67A9" w:rsidRDefault="00000000" w:rsidP="008C67A9">
      <w:pPr>
        <w:tabs>
          <w:tab w:val="left" w:pos="993"/>
          <w:tab w:val="left" w:pos="1134"/>
        </w:tabs>
        <w:ind w:firstLine="709"/>
        <w:jc w:val="both"/>
        <w:rPr>
          <w:szCs w:val="24"/>
          <w:lang w:eastAsia="lt-LT"/>
        </w:rPr>
      </w:pPr>
      <w:r>
        <w:rPr>
          <w:bCs/>
          <w:szCs w:val="24"/>
        </w:rPr>
        <w:t xml:space="preserve">4. </w:t>
      </w:r>
      <w:r>
        <w:rPr>
          <w:szCs w:val="24"/>
          <w:lang w:eastAsia="lt-LT"/>
        </w:rPr>
        <w:t xml:space="preserve">Aprašas taikomas nuosavybės teise įregistruotuose gyvenamosios </w:t>
      </w:r>
      <w:r w:rsidR="00A73870">
        <w:rPr>
          <w:szCs w:val="24"/>
          <w:lang w:eastAsia="lt-LT"/>
        </w:rPr>
        <w:t xml:space="preserve">ar </w:t>
      </w:r>
      <w:r w:rsidR="00584432" w:rsidRPr="00B332D9">
        <w:rPr>
          <w:szCs w:val="24"/>
          <w:lang w:eastAsia="lt-LT"/>
        </w:rPr>
        <w:t>negyvenamosios (taikoma tik mėgėjų sodų namui)</w:t>
      </w:r>
      <w:r w:rsidR="00A73870" w:rsidRPr="00445221">
        <w:rPr>
          <w:color w:val="EE0000"/>
          <w:szCs w:val="24"/>
          <w:lang w:eastAsia="lt-LT"/>
        </w:rPr>
        <w:t xml:space="preserve"> </w:t>
      </w:r>
      <w:r w:rsidR="00A73870">
        <w:rPr>
          <w:szCs w:val="24"/>
          <w:lang w:eastAsia="lt-LT"/>
        </w:rPr>
        <w:t xml:space="preserve">paskirties pastatuose </w:t>
      </w:r>
      <w:r>
        <w:rPr>
          <w:szCs w:val="24"/>
          <w:lang w:eastAsia="lt-LT"/>
        </w:rPr>
        <w:t>susidarančių buitinių nuotekų Įrenginių įsigijimo dalinei kompensacijai gauti (darbai nefinansuojami). Pateikus išlaidas įrodančius dokumentus dalinė kompensacija suteikiama ir projektinės dokumentacijos parengimui.</w:t>
      </w:r>
      <w:r>
        <w:t xml:space="preserve"> </w:t>
      </w:r>
    </w:p>
    <w:p w:rsidR="000F5EC3" w:rsidRDefault="00000000">
      <w:pPr>
        <w:suppressAutoHyphens/>
        <w:ind w:firstLine="709"/>
        <w:jc w:val="both"/>
        <w:textAlignment w:val="baseline"/>
        <w:rPr>
          <w:color w:val="000000"/>
          <w:szCs w:val="24"/>
          <w:lang w:eastAsia="lt-LT"/>
        </w:rPr>
      </w:pPr>
      <w:r>
        <w:rPr>
          <w:color w:val="000000"/>
          <w:szCs w:val="24"/>
          <w:lang w:eastAsia="lt-LT"/>
        </w:rPr>
        <w:t xml:space="preserve">5. </w:t>
      </w:r>
      <w:r>
        <w:rPr>
          <w:bCs/>
        </w:rPr>
        <w:t>Paraišką gali teikti:</w:t>
      </w:r>
    </w:p>
    <w:p w:rsidR="000F5EC3" w:rsidRDefault="00000000">
      <w:pPr>
        <w:suppressAutoHyphens/>
        <w:ind w:firstLine="709"/>
        <w:jc w:val="both"/>
        <w:textAlignment w:val="baseline"/>
        <w:rPr>
          <w:color w:val="000000"/>
          <w:szCs w:val="24"/>
          <w:lang w:eastAsia="lt-LT"/>
        </w:rPr>
      </w:pPr>
      <w:r>
        <w:rPr>
          <w:bCs/>
        </w:rPr>
        <w:t xml:space="preserve">5.1. </w:t>
      </w:r>
      <w:r>
        <w:rPr>
          <w:szCs w:val="24"/>
          <w:lang w:eastAsia="lt-LT"/>
        </w:rPr>
        <w:t>pastato ar buto savininkas, įsirengęs individualių nuotekų valymo įrenginį</w:t>
      </w:r>
      <w:r>
        <w:rPr>
          <w:color w:val="000000"/>
          <w:szCs w:val="24"/>
          <w:lang w:eastAsia="lt-LT"/>
        </w:rPr>
        <w:t xml:space="preserve"> (toliau – Pareiškėjai)</w:t>
      </w:r>
      <w:r>
        <w:rPr>
          <w:szCs w:val="24"/>
          <w:lang w:eastAsia="lt-LT"/>
        </w:rPr>
        <w:t>;</w:t>
      </w:r>
    </w:p>
    <w:p w:rsidR="000F5EC3" w:rsidRPr="008C67A9" w:rsidRDefault="00000000" w:rsidP="008C67A9">
      <w:pPr>
        <w:suppressAutoHyphens/>
        <w:ind w:firstLine="709"/>
        <w:jc w:val="both"/>
        <w:textAlignment w:val="baseline"/>
        <w:rPr>
          <w:color w:val="000000"/>
          <w:szCs w:val="24"/>
          <w:lang w:eastAsia="lt-LT"/>
        </w:rPr>
      </w:pPr>
      <w:r>
        <w:rPr>
          <w:szCs w:val="24"/>
          <w:lang w:eastAsia="lt-LT"/>
        </w:rPr>
        <w:t>5.2. keli (daugiau nei vieno) pastatų ar butų savininkai, įsirengę vieną bendrą / kolektyvinį individualių nuotekų valymo įrenginį.</w:t>
      </w:r>
      <w:r>
        <w:t xml:space="preserve"> </w:t>
      </w:r>
    </w:p>
    <w:p w:rsidR="000F5EC3" w:rsidRDefault="00000000">
      <w:pPr>
        <w:tabs>
          <w:tab w:val="left" w:pos="993"/>
        </w:tabs>
        <w:suppressAutoHyphens/>
        <w:ind w:firstLine="709"/>
        <w:jc w:val="both"/>
        <w:textAlignment w:val="baseline"/>
        <w:rPr>
          <w:color w:val="000000"/>
          <w:szCs w:val="24"/>
          <w:lang w:eastAsia="lt-LT"/>
        </w:rPr>
      </w:pPr>
      <w:r>
        <w:rPr>
          <w:color w:val="000000"/>
          <w:szCs w:val="24"/>
          <w:lang w:eastAsia="lt-LT"/>
        </w:rPr>
        <w:t>6. Tinkamomis  kompensuoti Paraiškos galės būti pripažintos tų Pareiškėjų, kurie:</w:t>
      </w:r>
    </w:p>
    <w:p w:rsidR="000F5EC3" w:rsidRDefault="00000000">
      <w:pPr>
        <w:tabs>
          <w:tab w:val="left" w:pos="993"/>
        </w:tabs>
        <w:suppressAutoHyphens/>
        <w:ind w:firstLine="709"/>
        <w:jc w:val="both"/>
        <w:textAlignment w:val="baseline"/>
        <w:rPr>
          <w:szCs w:val="24"/>
          <w:lang w:eastAsia="lt-LT"/>
        </w:rPr>
      </w:pPr>
      <w:r>
        <w:rPr>
          <w:color w:val="000000"/>
          <w:szCs w:val="24"/>
          <w:lang w:eastAsia="lt-LT"/>
        </w:rPr>
        <w:t xml:space="preserve">6.1. neturi techninės galimybės prisijungti prie centralizuotų nuotekų tinklų ir tokie tinklai neplanuojami įrengti artimiausius </w:t>
      </w:r>
      <w:r>
        <w:rPr>
          <w:szCs w:val="24"/>
          <w:lang w:eastAsia="lt-LT"/>
        </w:rPr>
        <w:t xml:space="preserve">5 </w:t>
      </w:r>
      <w:r>
        <w:rPr>
          <w:color w:val="000000"/>
          <w:szCs w:val="24"/>
          <w:lang w:eastAsia="lt-LT"/>
        </w:rPr>
        <w:t>metu</w:t>
      </w:r>
      <w:r>
        <w:rPr>
          <w:szCs w:val="24"/>
          <w:lang w:eastAsia="lt-LT"/>
        </w:rPr>
        <w:t>s;</w:t>
      </w:r>
    </w:p>
    <w:p w:rsidR="000F5EC3" w:rsidRDefault="009F45D8" w:rsidP="00584432">
      <w:pPr>
        <w:tabs>
          <w:tab w:val="left" w:pos="993"/>
        </w:tabs>
        <w:suppressAutoHyphens/>
        <w:ind w:firstLine="709"/>
        <w:jc w:val="both"/>
        <w:textAlignment w:val="baseline"/>
        <w:rPr>
          <w:color w:val="000000"/>
          <w:szCs w:val="24"/>
          <w:lang w:eastAsia="lt-LT"/>
        </w:rPr>
      </w:pPr>
      <w:r>
        <w:rPr>
          <w:szCs w:val="24"/>
          <w:lang w:eastAsia="lt-LT"/>
        </w:rPr>
        <w:t xml:space="preserve">6.2. </w:t>
      </w:r>
      <w:r w:rsidR="00000000">
        <w:rPr>
          <w:color w:val="000000"/>
          <w:szCs w:val="24"/>
          <w:lang w:eastAsia="lt-LT"/>
        </w:rPr>
        <w:t>Įrenginius įsirengė ne anksčiau kaip 2021 m. sausio 1 dieną</w:t>
      </w:r>
      <w:r w:rsidR="00584432">
        <w:rPr>
          <w:color w:val="000000"/>
          <w:szCs w:val="24"/>
          <w:lang w:eastAsia="lt-LT"/>
        </w:rPr>
        <w:t>;</w:t>
      </w:r>
    </w:p>
    <w:p w:rsidR="00584432" w:rsidRPr="00584432" w:rsidRDefault="00584432" w:rsidP="00584432">
      <w:pPr>
        <w:tabs>
          <w:tab w:val="left" w:pos="993"/>
        </w:tabs>
        <w:suppressAutoHyphens/>
        <w:ind w:firstLine="709"/>
        <w:jc w:val="both"/>
        <w:textAlignment w:val="baseline"/>
        <w:rPr>
          <w:color w:val="EE0000"/>
          <w:szCs w:val="24"/>
          <w:lang w:eastAsia="lt-LT"/>
        </w:rPr>
      </w:pPr>
      <w:r>
        <w:rPr>
          <w:color w:val="000000"/>
          <w:szCs w:val="24"/>
          <w:lang w:eastAsia="lt-LT"/>
        </w:rPr>
        <w:t xml:space="preserve">6.3. </w:t>
      </w:r>
      <w:r w:rsidRPr="00584432">
        <w:rPr>
          <w:szCs w:val="24"/>
          <w:lang w:eastAsia="lt-LT"/>
        </w:rPr>
        <w:t>yra pilnai atsiskaitęs už Įrenginių įrengimą, įskaitant mokėjimus dalimis, paskolas ir kt.</w:t>
      </w:r>
    </w:p>
    <w:p w:rsidR="000F5EC3" w:rsidRDefault="000F5EC3">
      <w:pPr>
        <w:suppressAutoHyphens/>
        <w:jc w:val="both"/>
        <w:textAlignment w:val="baseline"/>
        <w:rPr>
          <w:color w:val="000000"/>
          <w:szCs w:val="24"/>
          <w:lang w:eastAsia="lt-LT"/>
        </w:rPr>
      </w:pPr>
    </w:p>
    <w:p w:rsidR="000F5EC3" w:rsidRDefault="00000000">
      <w:pPr>
        <w:tabs>
          <w:tab w:val="left" w:pos="993"/>
        </w:tabs>
        <w:jc w:val="center"/>
        <w:rPr>
          <w:b/>
          <w:szCs w:val="24"/>
          <w:lang w:eastAsia="lt-LT"/>
        </w:rPr>
      </w:pPr>
      <w:r>
        <w:rPr>
          <w:b/>
          <w:szCs w:val="24"/>
          <w:lang w:eastAsia="lt-LT"/>
        </w:rPr>
        <w:t>II SKYRIUS</w:t>
      </w:r>
    </w:p>
    <w:p w:rsidR="000F5EC3" w:rsidRDefault="00000000">
      <w:pPr>
        <w:tabs>
          <w:tab w:val="left" w:pos="993"/>
        </w:tabs>
        <w:jc w:val="center"/>
        <w:rPr>
          <w:b/>
          <w:szCs w:val="24"/>
          <w:lang w:eastAsia="lt-LT"/>
        </w:rPr>
      </w:pPr>
      <w:r>
        <w:rPr>
          <w:b/>
          <w:szCs w:val="24"/>
          <w:lang w:eastAsia="lt-LT"/>
        </w:rPr>
        <w:t xml:space="preserve">PARAIŠKŲ TEIKIMAS, VERTINIMAS, LĖŠŲ SKYRIMO IR ATSISKAITYMO </w:t>
      </w:r>
    </w:p>
    <w:p w:rsidR="000F5EC3" w:rsidRDefault="00000000">
      <w:pPr>
        <w:tabs>
          <w:tab w:val="left" w:pos="993"/>
        </w:tabs>
        <w:jc w:val="center"/>
        <w:rPr>
          <w:b/>
          <w:szCs w:val="24"/>
          <w:lang w:eastAsia="lt-LT"/>
        </w:rPr>
      </w:pPr>
      <w:r>
        <w:rPr>
          <w:b/>
          <w:szCs w:val="24"/>
          <w:lang w:eastAsia="lt-LT"/>
        </w:rPr>
        <w:t>UŽ JŲ PANAUDOJIMĄ TVARKA</w:t>
      </w:r>
    </w:p>
    <w:p w:rsidR="000F5EC3" w:rsidRDefault="000F5EC3">
      <w:pPr>
        <w:tabs>
          <w:tab w:val="left" w:pos="993"/>
        </w:tabs>
        <w:jc w:val="center"/>
        <w:rPr>
          <w:b/>
          <w:szCs w:val="24"/>
          <w:lang w:eastAsia="lt-LT"/>
        </w:rPr>
      </w:pPr>
    </w:p>
    <w:p w:rsidR="000F5EC3" w:rsidRDefault="00000000">
      <w:pPr>
        <w:tabs>
          <w:tab w:val="left" w:pos="709"/>
          <w:tab w:val="left" w:pos="993"/>
        </w:tabs>
        <w:ind w:firstLine="709"/>
        <w:jc w:val="both"/>
        <w:rPr>
          <w:szCs w:val="24"/>
          <w:lang w:eastAsia="lt-LT"/>
        </w:rPr>
      </w:pPr>
      <w:r>
        <w:rPr>
          <w:szCs w:val="24"/>
          <w:lang w:eastAsia="lt-LT"/>
        </w:rPr>
        <w:t xml:space="preserve">7. Paraiškas Pareiškėjai gali teikti </w:t>
      </w:r>
      <w:r w:rsidR="006A68C3">
        <w:rPr>
          <w:szCs w:val="24"/>
          <w:lang w:eastAsia="lt-LT"/>
        </w:rPr>
        <w:t xml:space="preserve">nuo </w:t>
      </w:r>
      <w:r w:rsidR="006A68C3" w:rsidRPr="00584432">
        <w:rPr>
          <w:szCs w:val="24"/>
          <w:lang w:eastAsia="lt-LT"/>
        </w:rPr>
        <w:t xml:space="preserve">kovo 1 d. </w:t>
      </w:r>
      <w:r w:rsidRPr="00584432">
        <w:rPr>
          <w:szCs w:val="24"/>
          <w:lang w:eastAsia="lt-LT"/>
        </w:rPr>
        <w:t xml:space="preserve">iki </w:t>
      </w:r>
      <w:r w:rsidR="00CF4939" w:rsidRPr="00584432">
        <w:rPr>
          <w:szCs w:val="24"/>
          <w:lang w:eastAsia="lt-LT"/>
        </w:rPr>
        <w:t>rugsėjo</w:t>
      </w:r>
      <w:r w:rsidRPr="00584432">
        <w:rPr>
          <w:szCs w:val="24"/>
          <w:lang w:eastAsia="lt-LT"/>
        </w:rPr>
        <w:t xml:space="preserve"> 1 d</w:t>
      </w:r>
      <w:r w:rsidR="00445221" w:rsidRPr="00584432">
        <w:rPr>
          <w:szCs w:val="24"/>
          <w:lang w:eastAsia="lt-LT"/>
        </w:rPr>
        <w:t>.</w:t>
      </w:r>
      <w:r w:rsidRPr="00584432">
        <w:rPr>
          <w:szCs w:val="24"/>
          <w:lang w:eastAsia="lt-LT"/>
        </w:rPr>
        <w:t xml:space="preserve"> </w:t>
      </w:r>
      <w:r>
        <w:rPr>
          <w:szCs w:val="24"/>
        </w:rPr>
        <w:t xml:space="preserve">Telšių rajono  savivaldybės administracijai (toliau – Administracija) </w:t>
      </w:r>
      <w:r>
        <w:rPr>
          <w:szCs w:val="24"/>
          <w:lang w:eastAsia="lt-LT"/>
        </w:rPr>
        <w:t>tiesiogiai arba paštu.</w:t>
      </w:r>
    </w:p>
    <w:p w:rsidR="000F5EC3" w:rsidRDefault="00000000">
      <w:pPr>
        <w:tabs>
          <w:tab w:val="left" w:pos="993"/>
        </w:tabs>
        <w:ind w:firstLine="709"/>
        <w:jc w:val="both"/>
        <w:rPr>
          <w:szCs w:val="24"/>
        </w:rPr>
      </w:pPr>
      <w:r>
        <w:rPr>
          <w:szCs w:val="24"/>
          <w:lang w:eastAsia="lt-LT"/>
        </w:rPr>
        <w:t>8. Su Paraiška pateikiami dokumentai:</w:t>
      </w:r>
    </w:p>
    <w:p w:rsidR="000F5EC3" w:rsidRDefault="00000000">
      <w:pPr>
        <w:suppressAutoHyphens/>
        <w:ind w:firstLine="709"/>
        <w:jc w:val="both"/>
        <w:textAlignment w:val="baseline"/>
        <w:rPr>
          <w:szCs w:val="24"/>
        </w:rPr>
      </w:pPr>
      <w:r>
        <w:rPr>
          <w:szCs w:val="24"/>
          <w:lang w:eastAsia="lt-LT"/>
        </w:rPr>
        <w:t xml:space="preserve">8.1. Nekilnojamojo turto registro centrinio duomenų banko išrašo apie nuosavybės teise </w:t>
      </w:r>
      <w:r>
        <w:rPr>
          <w:rFonts w:ascii="Palemonas" w:hAnsi="Palemonas"/>
          <w:szCs w:val="24"/>
        </w:rPr>
        <w:t>įregistruotą gyvenamosios paskirties pastatą ir žemės sklypą</w:t>
      </w:r>
      <w:r>
        <w:rPr>
          <w:szCs w:val="24"/>
          <w:lang w:eastAsia="lt-LT"/>
        </w:rPr>
        <w:t xml:space="preserve">, </w:t>
      </w:r>
      <w:r>
        <w:rPr>
          <w:szCs w:val="24"/>
        </w:rPr>
        <w:t>kuriame įrengti Įrenginiai,</w:t>
      </w:r>
      <w:r>
        <w:rPr>
          <w:szCs w:val="24"/>
          <w:lang w:eastAsia="lt-LT"/>
        </w:rPr>
        <w:t xml:space="preserve"> kopija;</w:t>
      </w:r>
    </w:p>
    <w:p w:rsidR="000F5EC3" w:rsidRDefault="00000000">
      <w:pPr>
        <w:suppressAutoHyphens/>
        <w:ind w:firstLine="709"/>
        <w:jc w:val="both"/>
        <w:textAlignment w:val="baseline"/>
        <w:rPr>
          <w:szCs w:val="24"/>
        </w:rPr>
      </w:pPr>
      <w:r>
        <w:rPr>
          <w:szCs w:val="24"/>
          <w:lang w:eastAsia="lt-LT"/>
        </w:rPr>
        <w:t>8.2. jeigu žemės sklypas priklauso ne vienam savininkui, kito (-ų) savininko (-ų) sutikimas (-</w:t>
      </w:r>
      <w:proofErr w:type="spellStart"/>
      <w:r>
        <w:rPr>
          <w:szCs w:val="24"/>
          <w:lang w:eastAsia="lt-LT"/>
        </w:rPr>
        <w:t>us</w:t>
      </w:r>
      <w:proofErr w:type="spellEnd"/>
      <w:r>
        <w:rPr>
          <w:szCs w:val="24"/>
          <w:lang w:eastAsia="lt-LT"/>
        </w:rPr>
        <w:t xml:space="preserve">), kad neprieštarauja Įrenginio įrengimui; </w:t>
      </w:r>
    </w:p>
    <w:p w:rsidR="000F5EC3" w:rsidRDefault="00000000">
      <w:pPr>
        <w:suppressAutoHyphens/>
        <w:ind w:firstLine="709"/>
        <w:jc w:val="both"/>
        <w:textAlignment w:val="baseline"/>
        <w:rPr>
          <w:szCs w:val="24"/>
        </w:rPr>
      </w:pPr>
      <w:r>
        <w:rPr>
          <w:szCs w:val="24"/>
          <w:lang w:eastAsia="lt-LT"/>
        </w:rPr>
        <w:t>8.3. Nacionalinės žemės tarnybos sutikimas dėl numatytų darbų atlikimo (taikoma valstybinėje žemėje);</w:t>
      </w:r>
    </w:p>
    <w:p w:rsidR="000F5EC3" w:rsidRDefault="00000000">
      <w:pPr>
        <w:tabs>
          <w:tab w:val="center" w:pos="1134"/>
        </w:tabs>
        <w:suppressAutoHyphens/>
        <w:ind w:firstLine="709"/>
        <w:jc w:val="both"/>
        <w:textAlignment w:val="baseline"/>
        <w:rPr>
          <w:szCs w:val="24"/>
        </w:rPr>
      </w:pPr>
      <w:r>
        <w:rPr>
          <w:szCs w:val="24"/>
          <w:lang w:eastAsia="lt-LT"/>
        </w:rPr>
        <w:t>8.4. Įrenginio pirkimo išlaidas pagrindžiantys dokumentai (PVM sąskaita faktūra, mokėjimo pervedimas ar kitas apmokėjimą įrodantis dokumentas),</w:t>
      </w:r>
      <w:r>
        <w:rPr>
          <w:szCs w:val="24"/>
        </w:rPr>
        <w:t xml:space="preserve"> objekto perdavimo naudoti aktas</w:t>
      </w:r>
      <w:r>
        <w:rPr>
          <w:szCs w:val="24"/>
          <w:lang w:eastAsia="lt-LT"/>
        </w:rPr>
        <w:t xml:space="preserve">; </w:t>
      </w:r>
    </w:p>
    <w:p w:rsidR="000F5EC3" w:rsidRDefault="00000000">
      <w:pPr>
        <w:suppressAutoHyphens/>
        <w:ind w:firstLine="709"/>
        <w:jc w:val="both"/>
        <w:textAlignment w:val="baseline"/>
        <w:rPr>
          <w:szCs w:val="24"/>
        </w:rPr>
      </w:pPr>
      <w:r>
        <w:rPr>
          <w:szCs w:val="24"/>
          <w:lang w:eastAsia="lt-LT"/>
        </w:rPr>
        <w:lastRenderedPageBreak/>
        <w:t>8.5. Įrenginio eksploatacinių savybių deklaracija (Įrenginio sertifikatas).</w:t>
      </w:r>
      <w:r>
        <w:rPr>
          <w:szCs w:val="24"/>
        </w:rPr>
        <w:t xml:space="preserve"> Įrenginio išvalomos ir į gamtinę aplinką išleidžiamos buitinės nuotekos negali viršyti Reglamente nurodytų užterštumo reikšmių;</w:t>
      </w:r>
    </w:p>
    <w:p w:rsidR="000F5EC3" w:rsidRPr="003874C2" w:rsidRDefault="00000000" w:rsidP="003874C2">
      <w:pPr>
        <w:tabs>
          <w:tab w:val="left" w:pos="1134"/>
        </w:tabs>
        <w:suppressAutoHyphens/>
        <w:ind w:firstLine="709"/>
        <w:jc w:val="both"/>
        <w:textAlignment w:val="baseline"/>
        <w:rPr>
          <w:szCs w:val="24"/>
          <w:lang w:eastAsia="lt-LT"/>
        </w:rPr>
      </w:pPr>
      <w:r>
        <w:rPr>
          <w:szCs w:val="24"/>
        </w:rPr>
        <w:t xml:space="preserve">8.6. </w:t>
      </w:r>
      <w:r>
        <w:rPr>
          <w:szCs w:val="24"/>
          <w:lang w:eastAsia="lt-LT"/>
        </w:rPr>
        <w:t>UAB „Telšių vandenys“ išduota išvada dėl Pareiškėjo techninių galimybių prisijungti prie centralizuotų nuotekų surinkimo tinklų (esamų ar planuojamų nutiesti per artimiausius 5 metus).</w:t>
      </w:r>
      <w:r>
        <w:t xml:space="preserve"> </w:t>
      </w:r>
    </w:p>
    <w:p w:rsidR="000F5EC3" w:rsidRDefault="00000000">
      <w:pPr>
        <w:ind w:firstLine="682"/>
        <w:jc w:val="both"/>
        <w:rPr>
          <w:szCs w:val="24"/>
          <w:lang w:eastAsia="lt-LT"/>
        </w:rPr>
      </w:pPr>
      <w:r>
        <w:rPr>
          <w:szCs w:val="24"/>
          <w:lang w:eastAsia="lt-LT"/>
        </w:rPr>
        <w:t>9. Pareiškėjas atsako už pateiktų duomenų ir dokumentų teisingumą.</w:t>
      </w:r>
    </w:p>
    <w:p w:rsidR="000F5EC3" w:rsidRDefault="00000000">
      <w:pPr>
        <w:tabs>
          <w:tab w:val="left" w:pos="993"/>
        </w:tabs>
        <w:ind w:firstLine="709"/>
        <w:jc w:val="both"/>
        <w:rPr>
          <w:szCs w:val="24"/>
          <w:lang w:eastAsia="lt-LT"/>
        </w:rPr>
      </w:pPr>
      <w:r>
        <w:rPr>
          <w:szCs w:val="24"/>
          <w:lang w:eastAsia="lt-LT"/>
        </w:rPr>
        <w:t>10. Pasibaigus Paraiškų priėmimo terminui, Paraiškas vertina Telšių savivaldybės administracijos direktoriaus įsakymu sudaryta komisija (toliau – Komisija).</w:t>
      </w:r>
    </w:p>
    <w:p w:rsidR="000F5EC3" w:rsidRDefault="00000000">
      <w:pPr>
        <w:tabs>
          <w:tab w:val="left" w:pos="1134"/>
        </w:tabs>
        <w:ind w:firstLine="709"/>
        <w:jc w:val="both"/>
        <w:rPr>
          <w:szCs w:val="24"/>
          <w:lang w:eastAsia="lt-LT"/>
        </w:rPr>
      </w:pPr>
      <w:r w:rsidRPr="008C67A9">
        <w:rPr>
          <w:caps/>
          <w:szCs w:val="24"/>
          <w:lang w:val="pt-BR" w:eastAsia="lt-LT"/>
        </w:rPr>
        <w:t>11.</w:t>
      </w:r>
      <w:r w:rsidRPr="008C67A9">
        <w:rPr>
          <w:caps/>
          <w:szCs w:val="24"/>
          <w:lang w:val="pt-BR" w:eastAsia="lt-LT"/>
        </w:rPr>
        <w:tab/>
      </w:r>
      <w:r>
        <w:rPr>
          <w:szCs w:val="24"/>
          <w:lang w:eastAsia="lt-LT"/>
        </w:rPr>
        <w:t>Vertinant Paraiškas, prioritetas skiriamas šioms asmenų grupėms:</w:t>
      </w:r>
    </w:p>
    <w:p w:rsidR="000F5EC3" w:rsidRDefault="00000000">
      <w:pPr>
        <w:tabs>
          <w:tab w:val="left" w:pos="1134"/>
        </w:tabs>
        <w:ind w:firstLine="709"/>
        <w:jc w:val="both"/>
        <w:rPr>
          <w:szCs w:val="24"/>
          <w:lang w:eastAsia="lt-LT"/>
        </w:rPr>
      </w:pPr>
      <w:r>
        <w:rPr>
          <w:szCs w:val="24"/>
          <w:lang w:eastAsia="lt-LT"/>
        </w:rPr>
        <w:t>11.1. daugiavaikėms šeimoms;</w:t>
      </w:r>
    </w:p>
    <w:p w:rsidR="000F5EC3" w:rsidRDefault="00000000">
      <w:pPr>
        <w:tabs>
          <w:tab w:val="left" w:pos="1134"/>
        </w:tabs>
        <w:ind w:firstLine="709"/>
        <w:jc w:val="both"/>
        <w:rPr>
          <w:szCs w:val="24"/>
          <w:lang w:eastAsia="lt-LT"/>
        </w:rPr>
      </w:pPr>
      <w:r>
        <w:rPr>
          <w:szCs w:val="24"/>
          <w:lang w:eastAsia="lt-LT"/>
        </w:rPr>
        <w:t>11.2. kolektyvinių buitinių nuotekų įrenginių Pareiškėjams;</w:t>
      </w:r>
    </w:p>
    <w:p w:rsidR="000F5EC3" w:rsidRDefault="00000000">
      <w:pPr>
        <w:tabs>
          <w:tab w:val="left" w:pos="1134"/>
        </w:tabs>
        <w:ind w:firstLine="709"/>
        <w:jc w:val="both"/>
        <w:rPr>
          <w:szCs w:val="24"/>
          <w:lang w:eastAsia="lt-LT"/>
        </w:rPr>
      </w:pPr>
      <w:r>
        <w:rPr>
          <w:szCs w:val="24"/>
          <w:lang w:eastAsia="lt-LT"/>
        </w:rPr>
        <w:t>11.3. socialinę paramą gaunantiems asmenims;</w:t>
      </w:r>
    </w:p>
    <w:p w:rsidR="000F5EC3" w:rsidRDefault="00000000">
      <w:pPr>
        <w:tabs>
          <w:tab w:val="left" w:pos="1134"/>
        </w:tabs>
        <w:ind w:firstLine="709"/>
        <w:jc w:val="both"/>
        <w:rPr>
          <w:color w:val="000000"/>
          <w:szCs w:val="24"/>
          <w:lang w:eastAsia="lt-LT"/>
        </w:rPr>
      </w:pPr>
      <w:r>
        <w:rPr>
          <w:szCs w:val="24"/>
          <w:lang w:eastAsia="lt-LT"/>
        </w:rPr>
        <w:t xml:space="preserve">11.4. būste </w:t>
      </w:r>
      <w:r>
        <w:rPr>
          <w:color w:val="000000"/>
          <w:szCs w:val="24"/>
          <w:lang w:eastAsia="lt-LT"/>
        </w:rPr>
        <w:t>gyvenančiam neįgaliam asmeniui;</w:t>
      </w:r>
    </w:p>
    <w:p w:rsidR="000F5EC3" w:rsidRDefault="00000000">
      <w:pPr>
        <w:tabs>
          <w:tab w:val="left" w:pos="1134"/>
        </w:tabs>
        <w:ind w:firstLine="709"/>
        <w:jc w:val="both"/>
        <w:rPr>
          <w:szCs w:val="24"/>
          <w:lang w:eastAsia="lt-LT"/>
        </w:rPr>
      </w:pPr>
      <w:r>
        <w:rPr>
          <w:color w:val="000000"/>
          <w:szCs w:val="24"/>
          <w:lang w:eastAsia="lt-LT"/>
        </w:rPr>
        <w:t>11.5. įrašytiems į rezervinį sąrašą kompensacijai gauti.</w:t>
      </w:r>
      <w:r>
        <w:rPr>
          <w:szCs w:val="24"/>
          <w:lang w:eastAsia="lt-LT"/>
        </w:rPr>
        <w:t xml:space="preserve"> </w:t>
      </w:r>
    </w:p>
    <w:p w:rsidR="000F5EC3" w:rsidRDefault="00000000">
      <w:pPr>
        <w:tabs>
          <w:tab w:val="left" w:pos="1134"/>
        </w:tabs>
        <w:ind w:firstLine="709"/>
        <w:jc w:val="both"/>
        <w:rPr>
          <w:caps/>
          <w:szCs w:val="24"/>
          <w:lang w:eastAsia="lt-LT"/>
        </w:rPr>
      </w:pPr>
      <w:r>
        <w:rPr>
          <w:szCs w:val="24"/>
          <w:lang w:eastAsia="lt-LT"/>
        </w:rPr>
        <w:t xml:space="preserve">12. Pareiškėjų, kurie turėjo arba turi technines galimybes prisijungti prie centralizuotų  nuotekų surinkimo tinklų (esamų ar planuojamų nutiesti </w:t>
      </w:r>
      <w:r>
        <w:rPr>
          <w:color w:val="000000"/>
          <w:szCs w:val="24"/>
          <w:lang w:eastAsia="lt-LT"/>
        </w:rPr>
        <w:t>per artimiausius 5 metus),</w:t>
      </w:r>
      <w:r>
        <w:rPr>
          <w:szCs w:val="24"/>
          <w:lang w:eastAsia="lt-LT"/>
        </w:rPr>
        <w:t xml:space="preserve"> Paraiškos atmetamos. </w:t>
      </w:r>
    </w:p>
    <w:p w:rsidR="000F5EC3" w:rsidRDefault="00000000">
      <w:pPr>
        <w:tabs>
          <w:tab w:val="left" w:pos="993"/>
          <w:tab w:val="left" w:pos="1134"/>
        </w:tabs>
        <w:ind w:firstLine="682"/>
        <w:jc w:val="both"/>
        <w:rPr>
          <w:color w:val="000000"/>
          <w:szCs w:val="24"/>
          <w:lang w:eastAsia="lt-LT"/>
        </w:rPr>
      </w:pPr>
      <w:r>
        <w:rPr>
          <w:caps/>
          <w:color w:val="000000"/>
          <w:szCs w:val="24"/>
          <w:lang w:eastAsia="lt-LT"/>
        </w:rPr>
        <w:t>13.</w:t>
      </w:r>
      <w:r>
        <w:rPr>
          <w:caps/>
          <w:color w:val="000000"/>
          <w:szCs w:val="24"/>
          <w:lang w:eastAsia="lt-LT"/>
        </w:rPr>
        <w:tab/>
        <w:t xml:space="preserve"> </w:t>
      </w:r>
      <w:r>
        <w:rPr>
          <w:color w:val="000000"/>
          <w:szCs w:val="24"/>
          <w:lang w:eastAsia="lt-LT"/>
        </w:rPr>
        <w:t>Komisija, įvertinusi Paraiškas, atlieka patikrą Įrenginių įrengimo vietoje.</w:t>
      </w:r>
    </w:p>
    <w:p w:rsidR="000F5EC3" w:rsidRDefault="00000000">
      <w:pPr>
        <w:tabs>
          <w:tab w:val="left" w:pos="993"/>
          <w:tab w:val="left" w:pos="1134"/>
        </w:tabs>
        <w:ind w:firstLine="709"/>
        <w:jc w:val="both"/>
        <w:rPr>
          <w:color w:val="000000"/>
          <w:szCs w:val="24"/>
          <w:lang w:eastAsia="lt-LT"/>
        </w:rPr>
      </w:pPr>
      <w:r>
        <w:rPr>
          <w:color w:val="000000"/>
        </w:rPr>
        <w:t xml:space="preserve">14. Jeigu Apraše nurodytomis sąlygomis visų Pareiškėjų prašoma suma viršija finansavimo galimybes, eiliškumas nustatomas pagal Paraiškos registravimo datą Administracijos dokumentų valdymo sistemoje. </w:t>
      </w:r>
    </w:p>
    <w:p w:rsidR="000F5EC3" w:rsidRDefault="00000000">
      <w:pPr>
        <w:tabs>
          <w:tab w:val="left" w:pos="993"/>
          <w:tab w:val="left" w:pos="1134"/>
        </w:tabs>
        <w:ind w:firstLine="709"/>
        <w:jc w:val="both"/>
        <w:rPr>
          <w:color w:val="000000"/>
        </w:rPr>
      </w:pPr>
      <w:r>
        <w:rPr>
          <w:color w:val="000000"/>
          <w:szCs w:val="24"/>
          <w:lang w:eastAsia="lt-LT"/>
        </w:rPr>
        <w:t xml:space="preserve">15. </w:t>
      </w:r>
      <w:r>
        <w:rPr>
          <w:color w:val="000000"/>
        </w:rPr>
        <w:t xml:space="preserve">Paraiškos, kurioms nepakanka numatytų skirti lėšų, įrašomos į rezervinį sąrašą </w:t>
      </w:r>
      <w:r>
        <w:rPr>
          <w:color w:val="000000"/>
          <w:szCs w:val="24"/>
          <w:lang w:eastAsia="lt-LT"/>
        </w:rPr>
        <w:t xml:space="preserve">ir perkeliamos į kitus metus. </w:t>
      </w:r>
      <w:r>
        <w:rPr>
          <w:color w:val="000000"/>
        </w:rPr>
        <w:t xml:space="preserve">Pareiškėjui atsisakius finansavimo, finansavimas siūlomas kitam Pareiškėjui eilės tvarka. </w:t>
      </w:r>
    </w:p>
    <w:p w:rsidR="000F5EC3" w:rsidRPr="003874C2" w:rsidRDefault="00000000" w:rsidP="003874C2">
      <w:pPr>
        <w:tabs>
          <w:tab w:val="left" w:pos="993"/>
          <w:tab w:val="left" w:pos="1134"/>
        </w:tabs>
        <w:ind w:firstLine="709"/>
        <w:jc w:val="both"/>
        <w:rPr>
          <w:color w:val="000000"/>
        </w:rPr>
      </w:pPr>
      <w:r>
        <w:rPr>
          <w:color w:val="000000"/>
          <w:szCs w:val="24"/>
          <w:lang w:eastAsia="lt-LT"/>
        </w:rPr>
        <w:t xml:space="preserve">16. </w:t>
      </w:r>
      <w:r>
        <w:rPr>
          <w:color w:val="000000"/>
        </w:rPr>
        <w:t xml:space="preserve">Apie Komisijos sprendimą skirti (neskirti) lėšų pareiškėjai informuojami per 20 darbo dienų nuo Paraiškų pateikimo termino pasibaigimo. Paraiškos vertinamos ir eilė sudaroma einamaisiais metais. </w:t>
      </w:r>
      <w:r>
        <w:rPr>
          <w:color w:val="000000"/>
          <w:szCs w:val="24"/>
          <w:lang w:eastAsia="lt-LT"/>
        </w:rPr>
        <w:t xml:space="preserve">Lėšos skiriamos Administracijos direktoriaus įsakymu atsižvelgiant į  Komisijos pateiktą išvadą. </w:t>
      </w:r>
    </w:p>
    <w:p w:rsidR="000F5EC3" w:rsidRPr="003874C2" w:rsidRDefault="00000000" w:rsidP="003874C2">
      <w:pPr>
        <w:suppressAutoHyphens/>
        <w:ind w:firstLine="709"/>
        <w:jc w:val="both"/>
        <w:textAlignment w:val="baseline"/>
        <w:rPr>
          <w:color w:val="000000"/>
          <w:szCs w:val="24"/>
          <w:lang w:eastAsia="lt-LT"/>
        </w:rPr>
      </w:pPr>
      <w:r>
        <w:rPr>
          <w:caps/>
          <w:szCs w:val="24"/>
          <w:lang w:eastAsia="lt-LT"/>
        </w:rPr>
        <w:t xml:space="preserve">17. </w:t>
      </w:r>
      <w:r>
        <w:rPr>
          <w:szCs w:val="24"/>
          <w:lang w:eastAsia="lt-LT"/>
        </w:rPr>
        <w:t xml:space="preserve">Už įsigytus Įrenginius Pareiškėjui kompensuojama 50 proc. individualaus nuotekų valymo įrenginio įsigijimo vertės, bet ne daugiau kaip 1000 Eur. Už įsigytus kolektyvinius nuotekų valymo įrenginio kompensuojama 50 proc. jo įsigijimo vertės, bet ne daugiau kaip 3500 Eur. Pateikus projektinės dokumentacijos parengimo išlaidas pagrindžiančius dokumentus, projektinė dokumentacija kompensuojama 100 Eur. </w:t>
      </w:r>
    </w:p>
    <w:p w:rsidR="000F5EC3" w:rsidRDefault="00000000">
      <w:pPr>
        <w:tabs>
          <w:tab w:val="left" w:pos="993"/>
          <w:tab w:val="left" w:pos="1134"/>
        </w:tabs>
        <w:ind w:firstLine="709"/>
        <w:jc w:val="both"/>
        <w:rPr>
          <w:color w:val="000000"/>
          <w:szCs w:val="24"/>
          <w:lang w:eastAsia="lt-LT"/>
        </w:rPr>
      </w:pPr>
      <w:r>
        <w:rPr>
          <w:color w:val="000000"/>
          <w:szCs w:val="24"/>
          <w:lang w:eastAsia="lt-LT"/>
        </w:rPr>
        <w:t>18. Kompensavimas skiriamas Pareiškėjui įsigijus ir įsirengus Įrenginį, pateikus Įrenginio įsigijimo išlaidas pagrindžiančius ir kitus Aprašo 8 punkte išvardintus dokumentus, ir Komisijai patikrinus, ar darbai atlikti.</w:t>
      </w:r>
    </w:p>
    <w:p w:rsidR="000F5EC3" w:rsidRDefault="00000000">
      <w:pPr>
        <w:tabs>
          <w:tab w:val="left" w:pos="993"/>
          <w:tab w:val="left" w:pos="1134"/>
        </w:tabs>
        <w:ind w:firstLine="709"/>
        <w:jc w:val="both"/>
        <w:rPr>
          <w:color w:val="000000"/>
          <w:szCs w:val="24"/>
          <w:lang w:eastAsia="lt-LT"/>
        </w:rPr>
      </w:pPr>
      <w:r>
        <w:rPr>
          <w:color w:val="000000"/>
          <w:szCs w:val="24"/>
          <w:lang w:eastAsia="lt-LT"/>
        </w:rPr>
        <w:t xml:space="preserve">19. </w:t>
      </w:r>
      <w:r>
        <w:rPr>
          <w:szCs w:val="24"/>
          <w:lang w:eastAsia="lt-LT"/>
        </w:rPr>
        <w:t xml:space="preserve">Pareiškėjas, neteisingai pateikęs dokumentus ir nepagrįstai gavęs lėšas, privalo jas </w:t>
      </w:r>
      <w:r>
        <w:rPr>
          <w:color w:val="000000"/>
          <w:szCs w:val="24"/>
          <w:lang w:eastAsia="lt-LT"/>
        </w:rPr>
        <w:t>grąžinti į Telšių rajono savivaldybės biudžeto sąskaitą.</w:t>
      </w:r>
    </w:p>
    <w:p w:rsidR="000F5EC3" w:rsidRDefault="000F5EC3">
      <w:pPr>
        <w:tabs>
          <w:tab w:val="left" w:pos="1134"/>
        </w:tabs>
        <w:spacing w:line="360" w:lineRule="auto"/>
        <w:jc w:val="both"/>
        <w:rPr>
          <w:szCs w:val="24"/>
          <w:lang w:eastAsia="lt-LT"/>
        </w:rPr>
      </w:pPr>
    </w:p>
    <w:p w:rsidR="000F5EC3" w:rsidRDefault="00000000">
      <w:pPr>
        <w:ind w:right="-517"/>
        <w:jc w:val="center"/>
        <w:rPr>
          <w:caps/>
          <w:szCs w:val="24"/>
          <w:lang w:eastAsia="lt-LT"/>
        </w:rPr>
      </w:pPr>
      <w:r>
        <w:rPr>
          <w:b/>
          <w:bCs/>
          <w:caps/>
          <w:szCs w:val="24"/>
          <w:lang w:eastAsia="lt-LT"/>
        </w:rPr>
        <w:t>III SKYRIUS</w:t>
      </w:r>
    </w:p>
    <w:p w:rsidR="000F5EC3" w:rsidRDefault="00000000">
      <w:pPr>
        <w:ind w:right="-517"/>
        <w:jc w:val="center"/>
        <w:rPr>
          <w:caps/>
          <w:szCs w:val="24"/>
          <w:lang w:eastAsia="lt-LT"/>
        </w:rPr>
      </w:pPr>
      <w:r>
        <w:rPr>
          <w:b/>
          <w:bCs/>
          <w:caps/>
          <w:szCs w:val="24"/>
          <w:lang w:eastAsia="lt-LT"/>
        </w:rPr>
        <w:t>BAIGIAMOSIOS NUOSTATOS</w:t>
      </w:r>
    </w:p>
    <w:p w:rsidR="000F5EC3" w:rsidRDefault="000F5EC3">
      <w:pPr>
        <w:ind w:right="-517"/>
        <w:jc w:val="both"/>
        <w:rPr>
          <w:b/>
          <w:bCs/>
          <w:caps/>
          <w:szCs w:val="24"/>
          <w:lang w:eastAsia="lt-LT"/>
        </w:rPr>
      </w:pPr>
    </w:p>
    <w:p w:rsidR="000F5EC3" w:rsidRDefault="00000000">
      <w:pPr>
        <w:tabs>
          <w:tab w:val="left" w:pos="993"/>
          <w:tab w:val="left" w:pos="1276"/>
        </w:tabs>
        <w:ind w:right="-1" w:firstLine="709"/>
        <w:jc w:val="both"/>
        <w:rPr>
          <w:szCs w:val="24"/>
          <w:lang w:eastAsia="lt-LT"/>
        </w:rPr>
      </w:pPr>
      <w:r>
        <w:rPr>
          <w:caps/>
          <w:szCs w:val="24"/>
          <w:lang w:eastAsia="lt-LT"/>
        </w:rPr>
        <w:t xml:space="preserve">20. </w:t>
      </w:r>
      <w:r>
        <w:rPr>
          <w:szCs w:val="24"/>
          <w:lang w:eastAsia="lt-LT"/>
        </w:rPr>
        <w:t>Kilę ginčai sprendžiami Lietuvos Respublikos teisės aktų nustatyta tvarka.</w:t>
      </w:r>
    </w:p>
    <w:p w:rsidR="000F5EC3" w:rsidRDefault="00000000">
      <w:pPr>
        <w:ind w:right="-516" w:firstLine="709"/>
        <w:jc w:val="both"/>
        <w:rPr>
          <w:caps/>
          <w:szCs w:val="24"/>
          <w:lang w:eastAsia="lt-LT"/>
        </w:rPr>
      </w:pPr>
      <w:r>
        <w:rPr>
          <w:szCs w:val="24"/>
          <w:lang w:eastAsia="lt-LT"/>
        </w:rPr>
        <w:t>21. Aprašas gali būti keičiamas Telšių rajono savivaldybės tarybos sprendimu.</w:t>
      </w:r>
    </w:p>
    <w:p w:rsidR="000F5EC3" w:rsidRDefault="000F5EC3">
      <w:pPr>
        <w:tabs>
          <w:tab w:val="left" w:pos="993"/>
        </w:tabs>
        <w:jc w:val="center"/>
        <w:rPr>
          <w:b/>
          <w:szCs w:val="24"/>
          <w:lang w:eastAsia="lt-LT"/>
        </w:rPr>
      </w:pPr>
    </w:p>
    <w:p w:rsidR="000F5EC3" w:rsidRDefault="00000000">
      <w:pPr>
        <w:tabs>
          <w:tab w:val="left" w:pos="993"/>
        </w:tabs>
        <w:jc w:val="center"/>
      </w:pPr>
      <w:r>
        <w:t>____________________</w:t>
      </w:r>
    </w:p>
    <w:p w:rsidR="000F5EC3" w:rsidRDefault="000F5EC3">
      <w:pPr>
        <w:tabs>
          <w:tab w:val="left" w:pos="1247"/>
        </w:tabs>
        <w:suppressAutoHyphens/>
        <w:ind w:left="5670"/>
        <w:textAlignment w:val="baseline"/>
        <w:sectPr w:rsidR="000F5EC3">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567" w:left="1701" w:header="709" w:footer="0" w:gutter="0"/>
          <w:pgNumType w:start="1"/>
          <w:cols w:space="720"/>
          <w:formProt w:val="0"/>
          <w:titlePg/>
          <w:docGrid w:linePitch="326"/>
        </w:sectPr>
      </w:pPr>
    </w:p>
    <w:p w:rsidR="000F5EC3" w:rsidRDefault="00000000">
      <w:pPr>
        <w:tabs>
          <w:tab w:val="left" w:pos="1247"/>
        </w:tabs>
        <w:suppressAutoHyphens/>
        <w:ind w:left="5670"/>
        <w:textAlignment w:val="baseline"/>
      </w:pPr>
      <w:r>
        <w:lastRenderedPageBreak/>
        <w:t xml:space="preserve">Telšių rajono savivaldybės </w:t>
      </w:r>
    </w:p>
    <w:p w:rsidR="000F5EC3" w:rsidRDefault="00000000">
      <w:pPr>
        <w:tabs>
          <w:tab w:val="left" w:pos="1247"/>
        </w:tabs>
        <w:suppressAutoHyphens/>
        <w:ind w:left="5670"/>
        <w:textAlignment w:val="baseline"/>
      </w:pPr>
      <w:r>
        <w:t>buitinių nuotekų valymo įrenginių</w:t>
      </w:r>
    </w:p>
    <w:p w:rsidR="000F5EC3" w:rsidRDefault="00000000">
      <w:pPr>
        <w:tabs>
          <w:tab w:val="left" w:pos="1247"/>
        </w:tabs>
        <w:suppressAutoHyphens/>
        <w:ind w:left="5670"/>
        <w:textAlignment w:val="baseline"/>
      </w:pPr>
      <w:r>
        <w:t>įsigijimo dalinio kompensavimo</w:t>
      </w:r>
    </w:p>
    <w:p w:rsidR="000F5EC3" w:rsidRDefault="00000000">
      <w:pPr>
        <w:tabs>
          <w:tab w:val="left" w:pos="1247"/>
        </w:tabs>
        <w:suppressAutoHyphens/>
        <w:ind w:left="5670"/>
        <w:textAlignment w:val="baseline"/>
      </w:pPr>
      <w:r>
        <w:t>tvarkos aprašo</w:t>
      </w:r>
    </w:p>
    <w:p w:rsidR="000F5EC3" w:rsidRDefault="00000000">
      <w:pPr>
        <w:tabs>
          <w:tab w:val="left" w:pos="1247"/>
        </w:tabs>
        <w:suppressAutoHyphens/>
        <w:ind w:left="5670"/>
        <w:textAlignment w:val="baseline"/>
      </w:pPr>
      <w:r>
        <w:t>priedas</w:t>
      </w:r>
    </w:p>
    <w:p w:rsidR="000F5EC3" w:rsidRDefault="000F5EC3">
      <w:pPr>
        <w:tabs>
          <w:tab w:val="left" w:pos="1247"/>
        </w:tabs>
        <w:suppressAutoHyphens/>
        <w:ind w:left="5670" w:firstLine="709"/>
        <w:textAlignment w:val="baseline"/>
      </w:pPr>
    </w:p>
    <w:p w:rsidR="000F5EC3" w:rsidRDefault="00000000">
      <w:pPr>
        <w:tabs>
          <w:tab w:val="left" w:pos="1247"/>
        </w:tabs>
        <w:suppressAutoHyphens/>
        <w:jc w:val="center"/>
        <w:textAlignment w:val="baseline"/>
      </w:pPr>
      <w:r>
        <w:rPr>
          <w:b/>
        </w:rPr>
        <w:t>(Paraiškos forma)</w:t>
      </w:r>
    </w:p>
    <w:p w:rsidR="000F5EC3" w:rsidRDefault="000F5EC3">
      <w:pPr>
        <w:tabs>
          <w:tab w:val="left" w:pos="1247"/>
        </w:tabs>
        <w:suppressAutoHyphens/>
        <w:ind w:firstLine="709"/>
        <w:jc w:val="center"/>
        <w:textAlignment w:val="baseline"/>
      </w:pPr>
    </w:p>
    <w:p w:rsidR="000F5EC3" w:rsidRDefault="00000000">
      <w:pPr>
        <w:tabs>
          <w:tab w:val="left" w:pos="1247"/>
        </w:tabs>
        <w:suppressAutoHyphens/>
        <w:jc w:val="center"/>
        <w:textAlignment w:val="baseline"/>
        <w:rPr>
          <w:b/>
        </w:rPr>
      </w:pPr>
      <w:r>
        <w:rPr>
          <w:b/>
        </w:rPr>
        <w:t>PARAIŠKA</w:t>
      </w:r>
    </w:p>
    <w:p w:rsidR="000F5EC3" w:rsidRDefault="00000000">
      <w:pPr>
        <w:tabs>
          <w:tab w:val="left" w:pos="1247"/>
        </w:tabs>
        <w:suppressAutoHyphens/>
        <w:jc w:val="center"/>
        <w:textAlignment w:val="baseline"/>
        <w:rPr>
          <w:b/>
        </w:rPr>
      </w:pPr>
      <w:r>
        <w:rPr>
          <w:b/>
        </w:rPr>
        <w:t xml:space="preserve">DĖL BUITINIŲ NUOTEKŲ VALYMO ĮRENGINIŲ </w:t>
      </w:r>
    </w:p>
    <w:p w:rsidR="000F5EC3" w:rsidRDefault="00000000">
      <w:pPr>
        <w:tabs>
          <w:tab w:val="left" w:pos="1247"/>
        </w:tabs>
        <w:suppressAutoHyphens/>
        <w:jc w:val="center"/>
        <w:textAlignment w:val="baseline"/>
        <w:rPr>
          <w:b/>
        </w:rPr>
      </w:pPr>
      <w:r>
        <w:rPr>
          <w:b/>
        </w:rPr>
        <w:t>ĮSIGIJIMO DALINIO KOMPENSAVIMO</w:t>
      </w:r>
    </w:p>
    <w:p w:rsidR="000F5EC3" w:rsidRDefault="00000000">
      <w:pPr>
        <w:tabs>
          <w:tab w:val="left" w:pos="1247"/>
        </w:tabs>
        <w:suppressAutoHyphens/>
        <w:jc w:val="center"/>
        <w:textAlignment w:val="baseline"/>
      </w:pPr>
      <w:r>
        <w:t>______________</w:t>
      </w:r>
    </w:p>
    <w:p w:rsidR="000F5EC3" w:rsidRDefault="00000000">
      <w:pPr>
        <w:tabs>
          <w:tab w:val="left" w:pos="1247"/>
        </w:tabs>
        <w:suppressAutoHyphens/>
        <w:jc w:val="center"/>
        <w:textAlignment w:val="baseline"/>
        <w:rPr>
          <w:sz w:val="20"/>
        </w:rPr>
      </w:pPr>
      <w:r>
        <w:rPr>
          <w:sz w:val="20"/>
        </w:rPr>
        <w:t>(pateikimo data)</w:t>
      </w:r>
    </w:p>
    <w:p w:rsidR="000F5EC3" w:rsidRDefault="000F5EC3">
      <w:pPr>
        <w:tabs>
          <w:tab w:val="left" w:pos="1247"/>
        </w:tabs>
        <w:suppressAutoHyphens/>
        <w:ind w:firstLine="709"/>
        <w:jc w:val="center"/>
        <w:textAlignment w:val="baseline"/>
        <w:rPr>
          <w:sz w:val="20"/>
        </w:rPr>
      </w:pPr>
    </w:p>
    <w:p w:rsidR="000F5EC3" w:rsidRDefault="00000000">
      <w:pPr>
        <w:tabs>
          <w:tab w:val="left" w:pos="1247"/>
        </w:tabs>
        <w:suppressAutoHyphens/>
        <w:textAlignment w:val="baseline"/>
      </w:pPr>
      <w:r>
        <w:rPr>
          <w:szCs w:val="24"/>
        </w:rPr>
        <w:t>Telšių rajono savivaldybės administracijai</w:t>
      </w:r>
    </w:p>
    <w:p w:rsidR="000F5EC3" w:rsidRDefault="00000000">
      <w:pPr>
        <w:tabs>
          <w:tab w:val="left" w:pos="1247"/>
        </w:tabs>
        <w:suppressAutoHyphens/>
        <w:textAlignment w:val="baseline"/>
        <w:rPr>
          <w:szCs w:val="24"/>
        </w:rPr>
      </w:pPr>
      <w:r>
        <w:rPr>
          <w:szCs w:val="24"/>
        </w:rPr>
        <w:t>____________________________________________________________________________</w:t>
      </w:r>
    </w:p>
    <w:p w:rsidR="000F5EC3" w:rsidRDefault="00000000">
      <w:pPr>
        <w:tabs>
          <w:tab w:val="left" w:pos="1247"/>
        </w:tabs>
        <w:suppressAutoHyphens/>
        <w:textAlignment w:val="baseline"/>
        <w:rPr>
          <w:szCs w:val="24"/>
        </w:rPr>
      </w:pPr>
      <w:r>
        <w:rPr>
          <w:szCs w:val="24"/>
        </w:rPr>
        <w:t>____________________________________________________________________________</w:t>
      </w:r>
    </w:p>
    <w:p w:rsidR="000F5EC3" w:rsidRDefault="00000000">
      <w:pPr>
        <w:suppressAutoHyphens/>
        <w:ind w:firstLine="1985"/>
        <w:textAlignment w:val="baseline"/>
      </w:pPr>
      <w:r>
        <w:t>(Pareiškėjo (-ų) vardas, pavardė,</w:t>
      </w:r>
      <w:r w:rsidR="00414FB5">
        <w:t xml:space="preserve"> </w:t>
      </w:r>
      <w:r w:rsidR="00414FB5" w:rsidRPr="00584432">
        <w:t>asmens kodas,</w:t>
      </w:r>
      <w:r w:rsidRPr="00584432">
        <w:t xml:space="preserve"> </w:t>
      </w:r>
      <w:r>
        <w:t>telefono Nr., el. paštas)</w:t>
      </w:r>
    </w:p>
    <w:p w:rsidR="000F5EC3" w:rsidRDefault="00000000">
      <w:pPr>
        <w:suppressAutoHyphens/>
        <w:textAlignment w:val="baseline"/>
        <w:rPr>
          <w:szCs w:val="24"/>
        </w:rPr>
      </w:pPr>
      <w:r>
        <w:rPr>
          <w:szCs w:val="24"/>
        </w:rPr>
        <w:t xml:space="preserve">20___ metais adresu:___________________________________________________________ </w:t>
      </w:r>
    </w:p>
    <w:p w:rsidR="000F5EC3" w:rsidRDefault="00000000">
      <w:pPr>
        <w:suppressAutoHyphens/>
        <w:textAlignment w:val="baseline"/>
        <w:rPr>
          <w:szCs w:val="24"/>
        </w:rPr>
      </w:pPr>
      <w:r>
        <w:rPr>
          <w:szCs w:val="24"/>
        </w:rPr>
        <w:t>yra įrengtas individualių buitinių nuotekų valymo įrenginys.</w:t>
      </w:r>
    </w:p>
    <w:p w:rsidR="000F5EC3" w:rsidRDefault="000F5EC3">
      <w:pPr>
        <w:tabs>
          <w:tab w:val="left" w:pos="1247"/>
        </w:tabs>
        <w:suppressAutoHyphens/>
        <w:textAlignment w:val="baseline"/>
        <w:rPr>
          <w:szCs w:val="24"/>
        </w:rPr>
      </w:pPr>
    </w:p>
    <w:p w:rsidR="000F5EC3" w:rsidRDefault="00000000">
      <w:pPr>
        <w:tabs>
          <w:tab w:val="left" w:pos="1247"/>
        </w:tabs>
        <w:suppressAutoHyphens/>
        <w:textAlignment w:val="baseline"/>
        <w:rPr>
          <w:szCs w:val="24"/>
        </w:rPr>
      </w:pPr>
      <w:r>
        <w:rPr>
          <w:szCs w:val="24"/>
        </w:rPr>
        <w:t>Prašoma kompensavimo suma _______ Eur.</w:t>
      </w:r>
    </w:p>
    <w:p w:rsidR="000F5EC3" w:rsidRDefault="000F5EC3">
      <w:pPr>
        <w:tabs>
          <w:tab w:val="left" w:pos="1247"/>
        </w:tabs>
        <w:suppressAutoHyphens/>
        <w:textAlignment w:val="baseline"/>
        <w:rPr>
          <w:szCs w:val="24"/>
        </w:rPr>
      </w:pPr>
    </w:p>
    <w:p w:rsidR="000F5EC3" w:rsidRDefault="00000000">
      <w:pPr>
        <w:tabs>
          <w:tab w:val="left" w:pos="1247"/>
        </w:tabs>
        <w:suppressAutoHyphens/>
        <w:textAlignment w:val="baseline"/>
        <w:rPr>
          <w:i/>
          <w:szCs w:val="24"/>
        </w:rPr>
      </w:pPr>
      <w:r>
        <w:rPr>
          <w:i/>
          <w:szCs w:val="24"/>
        </w:rPr>
        <w:t>Informuoju /(-ame), kad (pažymėti pasirinktą variantą X):</w:t>
      </w:r>
    </w:p>
    <w:p w:rsidR="000F5EC3" w:rsidRDefault="00000000">
      <w:pPr>
        <w:tabs>
          <w:tab w:val="left" w:pos="0"/>
        </w:tabs>
        <w:suppressAutoHyphens/>
        <w:jc w:val="both"/>
        <w:textAlignment w:val="baseline"/>
      </w:pPr>
      <w:r>
        <w:rPr>
          <w:caps/>
          <w:szCs w:val="24"/>
          <w:lang w:eastAsia="lt-LT"/>
        </w:rPr>
        <w:t>□</w:t>
      </w:r>
      <w:r>
        <w:rPr>
          <w:szCs w:val="24"/>
          <w:lang w:eastAsia="lt-LT"/>
        </w:rPr>
        <w:t xml:space="preserve"> esame daugiavaikė šeima;</w:t>
      </w:r>
    </w:p>
    <w:p w:rsidR="000F5EC3" w:rsidRDefault="00000000">
      <w:pPr>
        <w:tabs>
          <w:tab w:val="left" w:pos="0"/>
        </w:tabs>
        <w:suppressAutoHyphens/>
        <w:jc w:val="both"/>
        <w:textAlignment w:val="baseline"/>
      </w:pPr>
      <w:r>
        <w:rPr>
          <w:caps/>
          <w:szCs w:val="24"/>
          <w:lang w:eastAsia="lt-LT"/>
        </w:rPr>
        <w:t>□</w:t>
      </w:r>
      <w:r>
        <w:rPr>
          <w:szCs w:val="24"/>
          <w:lang w:eastAsia="lt-LT"/>
        </w:rPr>
        <w:t xml:space="preserve"> įrengtas kolektyvinis buitinių nuotekų įrenginys;</w:t>
      </w:r>
    </w:p>
    <w:p w:rsidR="000F5EC3" w:rsidRDefault="00000000">
      <w:pPr>
        <w:tabs>
          <w:tab w:val="left" w:pos="0"/>
          <w:tab w:val="left" w:pos="426"/>
        </w:tabs>
        <w:suppressAutoHyphens/>
        <w:jc w:val="both"/>
        <w:textAlignment w:val="baseline"/>
      </w:pPr>
      <w:r>
        <w:rPr>
          <w:caps/>
          <w:szCs w:val="24"/>
          <w:lang w:eastAsia="lt-LT"/>
        </w:rPr>
        <w:t>□</w:t>
      </w:r>
      <w:r>
        <w:rPr>
          <w:szCs w:val="24"/>
          <w:lang w:eastAsia="lt-LT"/>
        </w:rPr>
        <w:t xml:space="preserve"> esu socialinę paramą gaunantis asmuo;</w:t>
      </w:r>
    </w:p>
    <w:p w:rsidR="000F5EC3" w:rsidRDefault="00000000">
      <w:pPr>
        <w:tabs>
          <w:tab w:val="left" w:pos="0"/>
        </w:tabs>
        <w:suppressAutoHyphens/>
        <w:jc w:val="both"/>
        <w:textAlignment w:val="baseline"/>
      </w:pPr>
      <w:r>
        <w:rPr>
          <w:caps/>
          <w:szCs w:val="24"/>
          <w:lang w:eastAsia="lt-LT"/>
        </w:rPr>
        <w:t xml:space="preserve">□ </w:t>
      </w:r>
      <w:r>
        <w:rPr>
          <w:szCs w:val="24"/>
          <w:lang w:eastAsia="lt-LT"/>
        </w:rPr>
        <w:t>būste gyvena neįgalus asmuo.</w:t>
      </w:r>
    </w:p>
    <w:p w:rsidR="000F5EC3" w:rsidRDefault="000F5EC3">
      <w:pPr>
        <w:tabs>
          <w:tab w:val="left" w:pos="0"/>
        </w:tabs>
        <w:suppressAutoHyphens/>
        <w:jc w:val="both"/>
        <w:textAlignment w:val="baseline"/>
        <w:rPr>
          <w:szCs w:val="24"/>
        </w:rPr>
      </w:pPr>
    </w:p>
    <w:p w:rsidR="000F5EC3" w:rsidRDefault="00000000">
      <w:pPr>
        <w:tabs>
          <w:tab w:val="left" w:pos="0"/>
        </w:tabs>
        <w:suppressAutoHyphens/>
        <w:jc w:val="both"/>
        <w:textAlignment w:val="baseline"/>
      </w:pPr>
      <w:r>
        <w:rPr>
          <w:szCs w:val="24"/>
          <w:lang w:eastAsia="ru-RU"/>
        </w:rPr>
        <w:t>Vartotojų skaičius (deklaruoti gyventojai)_____</w:t>
      </w:r>
      <w:r>
        <w:rPr>
          <w:szCs w:val="24"/>
          <w:lang w:eastAsia="lt-LT"/>
        </w:rPr>
        <w:t xml:space="preserve"> vnt</w:t>
      </w:r>
      <w:r>
        <w:rPr>
          <w:caps/>
          <w:szCs w:val="24"/>
          <w:lang w:eastAsia="lt-LT"/>
        </w:rPr>
        <w:t>.</w:t>
      </w:r>
    </w:p>
    <w:p w:rsidR="000F5EC3" w:rsidRDefault="00000000">
      <w:pPr>
        <w:tabs>
          <w:tab w:val="left" w:pos="993"/>
        </w:tabs>
        <w:suppressAutoHyphens/>
        <w:textAlignment w:val="baseline"/>
        <w:rPr>
          <w:szCs w:val="24"/>
        </w:rPr>
      </w:pPr>
      <w:r>
        <w:rPr>
          <w:szCs w:val="24"/>
        </w:rPr>
        <w:t>Prašau /(-ome) finansinę paramą pervesti į _______________sąskaitą Nr.__________________.</w:t>
      </w:r>
    </w:p>
    <w:p w:rsidR="000F5EC3" w:rsidRDefault="00000000">
      <w:pPr>
        <w:tabs>
          <w:tab w:val="left" w:pos="993"/>
        </w:tabs>
        <w:suppressAutoHyphens/>
        <w:ind w:firstLine="4082"/>
        <w:textAlignment w:val="baseline"/>
        <w:rPr>
          <w:sz w:val="20"/>
        </w:rPr>
      </w:pPr>
      <w:r>
        <w:rPr>
          <w:sz w:val="20"/>
        </w:rPr>
        <w:t>(banko pavadinimas)</w:t>
      </w:r>
    </w:p>
    <w:p w:rsidR="000F5EC3" w:rsidRDefault="000F5EC3">
      <w:pPr>
        <w:suppressAutoHyphens/>
        <w:jc w:val="both"/>
        <w:textAlignment w:val="baseline"/>
        <w:rPr>
          <w:szCs w:val="24"/>
        </w:rPr>
      </w:pPr>
    </w:p>
    <w:p w:rsidR="000F5EC3" w:rsidRDefault="00000000">
      <w:pPr>
        <w:suppressAutoHyphens/>
        <w:jc w:val="both"/>
        <w:textAlignment w:val="baseline"/>
      </w:pPr>
      <w:r>
        <w:rPr>
          <w:i/>
          <w:iCs/>
          <w:szCs w:val="24"/>
        </w:rPr>
        <w:t xml:space="preserve">Pateikiami šie dokumentai, </w:t>
      </w:r>
      <w:r>
        <w:rPr>
          <w:i/>
          <w:iCs/>
          <w:szCs w:val="24"/>
          <w:lang w:eastAsia="lt-LT"/>
        </w:rPr>
        <w:t>(pažymėti pasirinktą X):</w:t>
      </w:r>
    </w:p>
    <w:p w:rsidR="000F5EC3" w:rsidRDefault="00000000">
      <w:pPr>
        <w:suppressAutoHyphens/>
        <w:jc w:val="both"/>
        <w:textAlignment w:val="baseline"/>
        <w:rPr>
          <w:color w:val="000000"/>
          <w:szCs w:val="24"/>
          <w:lang w:eastAsia="ru-RU"/>
        </w:rPr>
      </w:pPr>
      <w:r>
        <w:rPr>
          <w:caps/>
          <w:szCs w:val="24"/>
          <w:lang w:eastAsia="lt-LT"/>
        </w:rPr>
        <w:t>□</w:t>
      </w:r>
      <w:r>
        <w:rPr>
          <w:caps/>
          <w:szCs w:val="24"/>
        </w:rPr>
        <w:t xml:space="preserve"> </w:t>
      </w:r>
      <w:r>
        <w:rPr>
          <w:szCs w:val="24"/>
          <w:lang w:eastAsia="ru-RU"/>
        </w:rPr>
        <w:t xml:space="preserve">Nekilnojamojo turto registro centrinio duomenų banko išrašo apie nuosavybės teise </w:t>
      </w:r>
      <w:r>
        <w:rPr>
          <w:rFonts w:ascii="Palemonas" w:hAnsi="Palemonas"/>
        </w:rPr>
        <w:t xml:space="preserve">įregistruotą gyvenamosios paskirties </w:t>
      </w:r>
      <w:r>
        <w:rPr>
          <w:rFonts w:ascii="Palemonas" w:hAnsi="Palemonas"/>
          <w:color w:val="000000"/>
        </w:rPr>
        <w:t>pastatą ir žemės sklypą</w:t>
      </w:r>
      <w:r>
        <w:rPr>
          <w:color w:val="000000"/>
          <w:szCs w:val="24"/>
          <w:lang w:eastAsia="lt-LT"/>
        </w:rPr>
        <w:t xml:space="preserve">, </w:t>
      </w:r>
      <w:r>
        <w:rPr>
          <w:color w:val="000000"/>
        </w:rPr>
        <w:t>kuriame įrengti įrenginiai</w:t>
      </w:r>
      <w:r>
        <w:rPr>
          <w:color w:val="000000"/>
          <w:szCs w:val="24"/>
          <w:lang w:eastAsia="ru-RU"/>
        </w:rPr>
        <w:t xml:space="preserve">, kopija. </w:t>
      </w:r>
    </w:p>
    <w:p w:rsidR="000F5EC3" w:rsidRDefault="00000000">
      <w:pPr>
        <w:tabs>
          <w:tab w:val="left" w:pos="0"/>
        </w:tabs>
        <w:suppressAutoHyphens/>
        <w:jc w:val="both"/>
        <w:textAlignment w:val="baseline"/>
      </w:pPr>
      <w:r>
        <w:rPr>
          <w:caps/>
          <w:color w:val="000000"/>
          <w:szCs w:val="24"/>
          <w:lang w:eastAsia="lt-LT"/>
        </w:rPr>
        <w:t>□</w:t>
      </w:r>
      <w:r>
        <w:rPr>
          <w:color w:val="000000"/>
          <w:szCs w:val="24"/>
        </w:rPr>
        <w:t xml:space="preserve">  Žemės sklypo savininko sutikimas (taikoma, jeigu yra ne vienas žemės sklypo savininkas).</w:t>
      </w:r>
    </w:p>
    <w:p w:rsidR="000F5EC3" w:rsidRDefault="00000000">
      <w:pPr>
        <w:tabs>
          <w:tab w:val="left" w:pos="0"/>
        </w:tabs>
        <w:suppressAutoHyphens/>
        <w:jc w:val="both"/>
        <w:textAlignment w:val="baseline"/>
      </w:pPr>
      <w:r>
        <w:rPr>
          <w:caps/>
          <w:color w:val="000000"/>
          <w:szCs w:val="24"/>
          <w:lang w:eastAsia="lt-LT"/>
        </w:rPr>
        <w:t xml:space="preserve">□ </w:t>
      </w:r>
      <w:r>
        <w:rPr>
          <w:color w:val="000000"/>
          <w:szCs w:val="24"/>
          <w:lang w:eastAsia="lt-LT"/>
        </w:rPr>
        <w:t>Nacionalinės žemės tarnybos sutikimas dėl numatytų darbų atlikimo (taikoma valstybinėje žemėje).</w:t>
      </w:r>
    </w:p>
    <w:p w:rsidR="000F5EC3" w:rsidRDefault="00000000">
      <w:pPr>
        <w:suppressAutoHyphens/>
        <w:jc w:val="both"/>
        <w:textAlignment w:val="baseline"/>
        <w:rPr>
          <w:szCs w:val="24"/>
          <w:lang w:eastAsia="lt-LT"/>
        </w:rPr>
      </w:pPr>
      <w:r>
        <w:rPr>
          <w:caps/>
          <w:szCs w:val="24"/>
          <w:lang w:eastAsia="lt-LT"/>
        </w:rPr>
        <w:t>□</w:t>
      </w:r>
      <w:r>
        <w:rPr>
          <w:szCs w:val="24"/>
          <w:lang w:eastAsia="lt-LT"/>
        </w:rPr>
        <w:t xml:space="preserve"> Įrenginio pirkimo išlaidas pagrindžiantys dokumentai.</w:t>
      </w:r>
    </w:p>
    <w:p w:rsidR="000F5EC3" w:rsidRDefault="00000000">
      <w:pPr>
        <w:suppressAutoHyphens/>
        <w:jc w:val="both"/>
        <w:textAlignment w:val="baseline"/>
        <w:rPr>
          <w:sz w:val="22"/>
          <w:szCs w:val="18"/>
        </w:rPr>
      </w:pPr>
      <w:r>
        <w:rPr>
          <w:caps/>
          <w:szCs w:val="24"/>
          <w:lang w:eastAsia="lt-LT"/>
        </w:rPr>
        <w:t xml:space="preserve">□ </w:t>
      </w:r>
      <w:r>
        <w:rPr>
          <w:sz w:val="22"/>
          <w:szCs w:val="22"/>
          <w:lang w:eastAsia="lt-LT"/>
        </w:rPr>
        <w:t xml:space="preserve">Projektinės dokumentacijos parengimo išlaidas pagrindžiantys dokumentai. </w:t>
      </w:r>
    </w:p>
    <w:p w:rsidR="000F5EC3" w:rsidRDefault="00000000">
      <w:pPr>
        <w:suppressAutoHyphens/>
        <w:jc w:val="both"/>
        <w:textAlignment w:val="baseline"/>
      </w:pPr>
      <w:r>
        <w:rPr>
          <w:caps/>
          <w:szCs w:val="24"/>
          <w:lang w:eastAsia="lt-LT"/>
        </w:rPr>
        <w:t xml:space="preserve">□ </w:t>
      </w:r>
      <w:r>
        <w:rPr>
          <w:szCs w:val="24"/>
          <w:lang w:eastAsia="lt-LT"/>
        </w:rPr>
        <w:t>Įrenginio eksploatacinių savybių deklaracija (įrenginio sertifikatas).</w:t>
      </w:r>
    </w:p>
    <w:p w:rsidR="000F5EC3" w:rsidRDefault="00000000">
      <w:pPr>
        <w:suppressAutoHyphens/>
        <w:jc w:val="both"/>
        <w:textAlignment w:val="baseline"/>
      </w:pPr>
      <w:r>
        <w:rPr>
          <w:caps/>
          <w:szCs w:val="24"/>
          <w:lang w:eastAsia="lt-LT"/>
        </w:rPr>
        <w:t>□ UAB „</w:t>
      </w:r>
      <w:r>
        <w:rPr>
          <w:szCs w:val="24"/>
          <w:lang w:eastAsia="lt-LT"/>
        </w:rPr>
        <w:t>Telšių vandenys“ išduota išvada.</w:t>
      </w:r>
    </w:p>
    <w:p w:rsidR="000F5EC3" w:rsidRDefault="00000000">
      <w:pPr>
        <w:suppressAutoHyphens/>
        <w:jc w:val="both"/>
        <w:textAlignment w:val="baseline"/>
        <w:rPr>
          <w:szCs w:val="24"/>
          <w:lang w:eastAsia="lt-LT"/>
        </w:rPr>
      </w:pPr>
      <w:r>
        <w:rPr>
          <w:szCs w:val="24"/>
          <w:lang w:eastAsia="lt-LT"/>
        </w:rPr>
        <w:t>Kiti dokumentai _________________________________________________________________</w:t>
      </w:r>
    </w:p>
    <w:p w:rsidR="000F5EC3" w:rsidRDefault="000F5EC3">
      <w:pPr>
        <w:suppressAutoHyphens/>
        <w:jc w:val="both"/>
        <w:textAlignment w:val="baseline"/>
        <w:rPr>
          <w:szCs w:val="24"/>
          <w:lang w:eastAsia="lt-LT"/>
        </w:rPr>
      </w:pPr>
    </w:p>
    <w:p w:rsidR="000F5EC3" w:rsidRDefault="00000000">
      <w:pPr>
        <w:suppressAutoHyphens/>
        <w:jc w:val="both"/>
        <w:textAlignment w:val="baseline"/>
        <w:rPr>
          <w:szCs w:val="24"/>
          <w:lang w:eastAsia="lt-LT"/>
        </w:rPr>
      </w:pPr>
      <w:r>
        <w:rPr>
          <w:szCs w:val="24"/>
          <w:lang w:eastAsia="lt-LT"/>
        </w:rPr>
        <w:t>Pareiškėjas /(-ai)                ___________                                ____________________________</w:t>
      </w:r>
    </w:p>
    <w:p w:rsidR="000F5EC3" w:rsidRDefault="00000000">
      <w:pPr>
        <w:suppressAutoHyphens/>
        <w:ind w:firstLine="2835"/>
        <w:textAlignment w:val="baseline"/>
        <w:rPr>
          <w:sz w:val="20"/>
          <w:lang w:eastAsia="lt-LT"/>
        </w:rPr>
      </w:pPr>
      <w:r>
        <w:rPr>
          <w:sz w:val="20"/>
          <w:lang w:eastAsia="lt-LT"/>
        </w:rPr>
        <w:t>(parašas)                                                              (vardas, pavardė)</w:t>
      </w:r>
    </w:p>
    <w:p w:rsidR="000F5EC3" w:rsidRDefault="00000000">
      <w:pPr>
        <w:suppressAutoHyphens/>
        <w:ind w:left="1752" w:firstLine="709"/>
        <w:textAlignment w:val="baseline"/>
        <w:rPr>
          <w:szCs w:val="24"/>
          <w:lang w:eastAsia="lt-LT"/>
        </w:rPr>
      </w:pPr>
      <w:r>
        <w:rPr>
          <w:szCs w:val="24"/>
          <w:lang w:eastAsia="lt-LT"/>
        </w:rPr>
        <w:t>____________                                ___________________________</w:t>
      </w:r>
    </w:p>
    <w:p w:rsidR="000F5EC3" w:rsidRDefault="00000000">
      <w:pPr>
        <w:suppressAutoHyphens/>
        <w:ind w:left="2160" w:firstLine="709"/>
        <w:jc w:val="both"/>
        <w:textAlignment w:val="baseline"/>
        <w:rPr>
          <w:sz w:val="20"/>
          <w:lang w:eastAsia="lt-LT"/>
        </w:rPr>
      </w:pPr>
      <w:r>
        <w:rPr>
          <w:sz w:val="20"/>
          <w:lang w:eastAsia="lt-LT"/>
        </w:rPr>
        <w:t>(parašas)                                                              (vardas, pavardė)</w:t>
      </w:r>
    </w:p>
    <w:p w:rsidR="000F5EC3" w:rsidRDefault="00000000">
      <w:pPr>
        <w:suppressAutoHyphens/>
        <w:ind w:left="1752" w:firstLine="709"/>
        <w:textAlignment w:val="baseline"/>
        <w:rPr>
          <w:szCs w:val="24"/>
          <w:lang w:eastAsia="lt-LT"/>
        </w:rPr>
      </w:pPr>
      <w:r>
        <w:rPr>
          <w:szCs w:val="24"/>
          <w:lang w:eastAsia="lt-LT"/>
        </w:rPr>
        <w:t>____________                                  __________________________</w:t>
      </w:r>
    </w:p>
    <w:p w:rsidR="000F5EC3" w:rsidRDefault="00000000">
      <w:pPr>
        <w:suppressAutoHyphens/>
        <w:ind w:left="2160" w:firstLine="709"/>
        <w:jc w:val="both"/>
        <w:textAlignment w:val="baseline"/>
        <w:rPr>
          <w:sz w:val="20"/>
          <w:lang w:eastAsia="lt-LT"/>
        </w:rPr>
      </w:pPr>
      <w:r>
        <w:rPr>
          <w:sz w:val="20"/>
          <w:lang w:eastAsia="lt-LT"/>
        </w:rPr>
        <w:t>(parašas)                                                              (vardas, pavardė)</w:t>
      </w:r>
    </w:p>
    <w:p w:rsidR="000F5EC3" w:rsidRDefault="000F5EC3">
      <w:pPr>
        <w:jc w:val="both"/>
        <w:rPr>
          <w:sz w:val="20"/>
        </w:rPr>
      </w:pPr>
    </w:p>
    <w:p w:rsidR="00584432" w:rsidRDefault="00584432" w:rsidP="00584432">
      <w:pPr>
        <w:spacing w:line="256" w:lineRule="auto"/>
        <w:rPr>
          <w:color w:val="000000" w:themeColor="text1"/>
          <w:szCs w:val="24"/>
        </w:rPr>
      </w:pPr>
      <w:r>
        <w:rPr>
          <w:color w:val="000000" w:themeColor="text1"/>
          <w:szCs w:val="24"/>
        </w:rPr>
        <w:t>Esu informuotas (-a) ir sutinku, kad:</w:t>
      </w:r>
    </w:p>
    <w:p w:rsidR="00584432" w:rsidRDefault="00584432" w:rsidP="00584432">
      <w:pPr>
        <w:rPr>
          <w:color w:val="000000" w:themeColor="text1"/>
          <w:sz w:val="14"/>
          <w:szCs w:val="14"/>
        </w:rPr>
      </w:pPr>
    </w:p>
    <w:p w:rsidR="00584432" w:rsidRDefault="00584432" w:rsidP="00584432">
      <w:pPr>
        <w:tabs>
          <w:tab w:val="right" w:leader="underscore" w:pos="9072"/>
        </w:tabs>
        <w:overflowPunct w:val="0"/>
        <w:ind w:firstLine="1247"/>
        <w:jc w:val="both"/>
        <w:textAlignment w:val="baseline"/>
        <w:rPr>
          <w:color w:val="000000" w:themeColor="text1"/>
          <w:szCs w:val="24"/>
        </w:rPr>
      </w:pPr>
      <w:r>
        <w:rPr>
          <w:color w:val="000000" w:themeColor="text1"/>
          <w:szCs w:val="24"/>
        </w:rPr>
        <w:t xml:space="preserve">1. Mano asmens duomenys gali būti naudojami Telšių rajono savivaldybės individualių buitinių nuotekų tvarkymo sistemos projektavimo ir įrenginių įsigijimo daliniam kompensavimui gauti administravimo tikslais.                                                                </w:t>
      </w:r>
    </w:p>
    <w:p w:rsidR="00584432" w:rsidRDefault="00584432" w:rsidP="00584432">
      <w:pPr>
        <w:overflowPunct w:val="0"/>
        <w:ind w:firstLine="1247"/>
        <w:jc w:val="both"/>
        <w:textAlignment w:val="baseline"/>
        <w:rPr>
          <w:color w:val="000000" w:themeColor="text1"/>
          <w:szCs w:val="24"/>
        </w:rPr>
      </w:pPr>
      <w:r>
        <w:rPr>
          <w:color w:val="000000" w:themeColor="text1"/>
          <w:szCs w:val="24"/>
        </w:rPr>
        <w:lastRenderedPageBreak/>
        <w:t>2. Mano asmens duomenys gali būti perduoti audito ir tyrimų institucijoms, siekiant apsaugoti Telšių rajono savivaldybės administracijos finansinius interesus, Lietuvos Respublikos teisės aktuose nustatyta tvarka.</w:t>
      </w:r>
    </w:p>
    <w:p w:rsidR="00584432" w:rsidRDefault="00584432" w:rsidP="00584432">
      <w:pPr>
        <w:overflowPunct w:val="0"/>
        <w:ind w:firstLine="1247"/>
        <w:jc w:val="both"/>
        <w:textAlignment w:val="baseline"/>
        <w:rPr>
          <w:color w:val="000000" w:themeColor="text1"/>
          <w:szCs w:val="24"/>
        </w:rPr>
      </w:pPr>
      <w:r>
        <w:rPr>
          <w:color w:val="000000" w:themeColor="text1"/>
          <w:szCs w:val="24"/>
        </w:rPr>
        <w:t>3. Esu informuotas (-a), kad vadovaujantis Lietuvos Respublikos asmens duomenų teisinės apsaugos įstatymo (toliau – ADTAĮ) 23 straipsnyje įtvirtintomis asmens duomenų subjekto teisėmis ir ADTAĮ 25 straipsnyje nustatyta tvarka turiu teisę: 1) žinoti (būti informuotas) apie mano asmens duomenų tvarkymą; 2) susipažinti su savo asmens duomenimis ir kaip jie yra tvarkomi; 3) reikalauti  sunaikinti  mano asmens duomenis arba sustabdyti mano asmens duomenų tvarkymo veiksmus, kai duomenys tvarkomi nesilaikant ADTAĮ ir kitų asmens duomenų tvarkymą reglamentuojančių teisės aktų nuostatų; 4) nesutikti, kad būtų tvarkomi mano asmens duomenys.</w:t>
      </w:r>
    </w:p>
    <w:p w:rsidR="00584432" w:rsidRDefault="00584432" w:rsidP="00584432">
      <w:pPr>
        <w:suppressAutoHyphens/>
        <w:jc w:val="both"/>
        <w:textAlignment w:val="baseline"/>
        <w:rPr>
          <w:i/>
          <w:iCs/>
          <w:sz w:val="20"/>
          <w:lang w:eastAsia="lt-LT"/>
        </w:rPr>
      </w:pPr>
    </w:p>
    <w:p w:rsidR="00584432" w:rsidRPr="00265431" w:rsidRDefault="00584432" w:rsidP="00584432">
      <w:pPr>
        <w:suppressAutoHyphens/>
        <w:jc w:val="both"/>
        <w:textAlignment w:val="baseline"/>
        <w:rPr>
          <w:sz w:val="20"/>
          <w:lang w:eastAsia="lt-LT"/>
        </w:rPr>
      </w:pPr>
    </w:p>
    <w:p w:rsidR="00584432" w:rsidRDefault="00584432" w:rsidP="00584432">
      <w:pPr>
        <w:suppressAutoHyphens/>
        <w:jc w:val="both"/>
        <w:textAlignment w:val="baseline"/>
        <w:rPr>
          <w:szCs w:val="24"/>
          <w:lang w:eastAsia="lt-LT"/>
        </w:rPr>
      </w:pPr>
      <w:r>
        <w:rPr>
          <w:szCs w:val="24"/>
          <w:lang w:eastAsia="lt-LT"/>
        </w:rPr>
        <w:t>Pareiškėjas /(-ai)                ___________                                ____________________________</w:t>
      </w:r>
    </w:p>
    <w:p w:rsidR="00584432" w:rsidRDefault="00584432" w:rsidP="00584432">
      <w:pPr>
        <w:suppressAutoHyphens/>
        <w:ind w:firstLine="2835"/>
        <w:textAlignment w:val="baseline"/>
        <w:rPr>
          <w:sz w:val="20"/>
          <w:lang w:eastAsia="lt-LT"/>
        </w:rPr>
      </w:pPr>
      <w:r>
        <w:rPr>
          <w:sz w:val="20"/>
          <w:lang w:eastAsia="lt-LT"/>
        </w:rPr>
        <w:t>(parašas)                                                              (vardas, pavardė)</w:t>
      </w:r>
    </w:p>
    <w:p w:rsidR="00584432" w:rsidRDefault="00584432" w:rsidP="00584432">
      <w:pPr>
        <w:suppressAutoHyphens/>
        <w:ind w:left="1752" w:firstLine="709"/>
        <w:textAlignment w:val="baseline"/>
        <w:rPr>
          <w:szCs w:val="24"/>
          <w:lang w:eastAsia="lt-LT"/>
        </w:rPr>
      </w:pPr>
      <w:r>
        <w:rPr>
          <w:szCs w:val="24"/>
          <w:lang w:eastAsia="lt-LT"/>
        </w:rPr>
        <w:t>____________                                ___________________________</w:t>
      </w:r>
    </w:p>
    <w:p w:rsidR="00584432" w:rsidRDefault="00584432" w:rsidP="00584432">
      <w:pPr>
        <w:suppressAutoHyphens/>
        <w:ind w:left="2160" w:firstLine="709"/>
        <w:jc w:val="both"/>
        <w:textAlignment w:val="baseline"/>
        <w:rPr>
          <w:sz w:val="20"/>
          <w:lang w:eastAsia="lt-LT"/>
        </w:rPr>
      </w:pPr>
      <w:r>
        <w:rPr>
          <w:sz w:val="20"/>
          <w:lang w:eastAsia="lt-LT"/>
        </w:rPr>
        <w:t>(parašas)                                                              (vardas, pavardė)</w:t>
      </w:r>
    </w:p>
    <w:p w:rsidR="00584432" w:rsidRDefault="00584432" w:rsidP="00584432">
      <w:pPr>
        <w:suppressAutoHyphens/>
        <w:ind w:left="1752" w:firstLine="709"/>
        <w:textAlignment w:val="baseline"/>
        <w:rPr>
          <w:szCs w:val="24"/>
          <w:lang w:eastAsia="lt-LT"/>
        </w:rPr>
      </w:pPr>
      <w:r>
        <w:rPr>
          <w:szCs w:val="24"/>
          <w:lang w:eastAsia="lt-LT"/>
        </w:rPr>
        <w:t>____________                                  __________________________</w:t>
      </w:r>
    </w:p>
    <w:p w:rsidR="00584432" w:rsidRDefault="00584432" w:rsidP="00584432">
      <w:pPr>
        <w:suppressAutoHyphens/>
        <w:ind w:left="2160" w:firstLine="709"/>
        <w:jc w:val="both"/>
        <w:textAlignment w:val="baseline"/>
        <w:rPr>
          <w:sz w:val="20"/>
          <w:lang w:eastAsia="lt-LT"/>
        </w:rPr>
      </w:pPr>
      <w:r>
        <w:rPr>
          <w:sz w:val="20"/>
          <w:lang w:eastAsia="lt-LT"/>
        </w:rPr>
        <w:t>(parašas)                                                              (vardas, pavardė)</w:t>
      </w:r>
    </w:p>
    <w:p w:rsidR="00584432" w:rsidRDefault="00584432" w:rsidP="00584432">
      <w:pPr>
        <w:suppressAutoHyphens/>
        <w:textAlignment w:val="baseline"/>
        <w:rPr>
          <w:szCs w:val="24"/>
        </w:rPr>
      </w:pPr>
    </w:p>
    <w:p w:rsidR="00584432" w:rsidRDefault="00584432" w:rsidP="00584432">
      <w:pPr>
        <w:suppressAutoHyphens/>
        <w:textAlignment w:val="baseline"/>
        <w:rPr>
          <w:szCs w:val="24"/>
        </w:rPr>
      </w:pPr>
    </w:p>
    <w:p w:rsidR="00584432" w:rsidRDefault="00584432" w:rsidP="00584432">
      <w:pPr>
        <w:suppressAutoHyphens/>
        <w:jc w:val="center"/>
        <w:textAlignment w:val="baseline"/>
        <w:rPr>
          <w:snapToGrid w:val="0"/>
        </w:rPr>
      </w:pPr>
      <w:r>
        <w:rPr>
          <w:szCs w:val="24"/>
        </w:rPr>
        <w:t>___________________</w:t>
      </w:r>
    </w:p>
    <w:p w:rsidR="000F5EC3" w:rsidRDefault="000F5EC3">
      <w:pPr>
        <w:widowControl w:val="0"/>
        <w:rPr>
          <w:snapToGrid w:val="0"/>
        </w:rPr>
      </w:pPr>
    </w:p>
    <w:sectPr w:rsidR="000F5EC3">
      <w:pgSz w:w="11906" w:h="16838"/>
      <w:pgMar w:top="284" w:right="680" w:bottom="1134" w:left="1701" w:header="0"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F72" w:rsidRDefault="000E4F72">
      <w:pPr>
        <w:suppressAutoHyphens/>
        <w:textAlignment w:val="baseline"/>
      </w:pPr>
      <w:r>
        <w:separator/>
      </w:r>
    </w:p>
  </w:endnote>
  <w:endnote w:type="continuationSeparator" w:id="0">
    <w:p w:rsidR="000E4F72" w:rsidRDefault="000E4F72">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00"/>
    <w:family w:val="roman"/>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153"/>
        <w:tab w:val="right" w:pos="8306"/>
      </w:tabs>
      <w:suppressAutoHyphens/>
      <w:textAlignment w:val="baseline"/>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819"/>
        <w:tab w:val="right" w:pos="9638"/>
      </w:tabs>
      <w:suppressAutoHyphens/>
      <w:textAlignment w:val="baseli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819"/>
        <w:tab w:val="right" w:pos="9638"/>
      </w:tabs>
      <w:suppressAutoHyphens/>
      <w:textAlignment w:val="baseli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153"/>
        <w:tab w:val="right" w:pos="8306"/>
      </w:tabs>
      <w:suppressAutoHyphens/>
      <w:textAlignment w:val="baseline"/>
      <w:rPr>
        <w:rFonts w:ascii="Arial" w:hAnsi="Arial"/>
        <w:sz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F72" w:rsidRDefault="000E4F72">
      <w:pPr>
        <w:suppressAutoHyphens/>
        <w:textAlignment w:val="baseline"/>
      </w:pPr>
      <w:r>
        <w:rPr>
          <w:color w:val="000000"/>
        </w:rPr>
        <w:separator/>
      </w:r>
    </w:p>
  </w:footnote>
  <w:footnote w:type="continuationSeparator" w:id="0">
    <w:p w:rsidR="000E4F72" w:rsidRDefault="000E4F72">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00000">
    <w:pPr>
      <w:tabs>
        <w:tab w:val="center" w:pos="4153"/>
        <w:tab w:val="right" w:pos="8306"/>
      </w:tabs>
      <w:suppressAutoHyphens/>
      <w:textAlignment w:val="baseline"/>
    </w:pPr>
    <w:r>
      <w:rPr>
        <w:noProof/>
        <w:lang w:eastAsia="ko-KR"/>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635</wp:posOffset>
              </wp:positionV>
              <wp:extent cx="78105" cy="160655"/>
              <wp:effectExtent l="0" t="0" r="0" b="0"/>
              <wp:wrapSquare wrapText="bothSides"/>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a:ln>
                        <a:noFill/>
                        <a:prstDash/>
                      </a:ln>
                    </wps:spPr>
                    <wps:txbx>
                      <w:txbxContent>
                        <w:p w:rsidR="000F5EC3" w:rsidRDefault="00000000">
                          <w:pPr>
                            <w:tabs>
                              <w:tab w:val="center" w:pos="4153"/>
                              <w:tab w:val="right" w:pos="8306"/>
                            </w:tabs>
                            <w:suppressAutoHyphens/>
                            <w:textAlignment w:val="baseline"/>
                          </w:pPr>
                          <w:r>
                            <w:rPr>
                              <w:rFonts w:ascii="Arial" w:hAnsi="Arial"/>
                              <w:sz w:val="22"/>
                              <w:lang w:val="en-US"/>
                            </w:rPr>
                            <w:fldChar w:fldCharType="begin"/>
                          </w:r>
                          <w:r>
                            <w:rPr>
                              <w:rFonts w:ascii="Arial" w:hAnsi="Arial"/>
                              <w:sz w:val="22"/>
                              <w:lang w:val="en-US"/>
                            </w:rPr>
                            <w:instrText xml:space="preserve"> PAGE </w:instrText>
                          </w:r>
                          <w:r>
                            <w:rPr>
                              <w:rFonts w:ascii="Arial" w:hAnsi="Arial"/>
                              <w:sz w:val="22"/>
                              <w:lang w:val="en-US"/>
                            </w:rPr>
                            <w:fldChar w:fldCharType="separate"/>
                          </w:r>
                          <w:r>
                            <w:rPr>
                              <w:rFonts w:ascii="Arial" w:hAnsi="Arial"/>
                              <w:sz w:val="22"/>
                              <w:lang w:val="en-US"/>
                            </w:rPr>
                            <w:t>3</w:t>
                          </w:r>
                          <w:r>
                            <w:rPr>
                              <w:rFonts w:ascii="Arial" w:hAnsi="Arial"/>
                              <w:sz w:val="22"/>
                              <w:lang w:val="en-US"/>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0;margin-top:.05pt;width:6.15pt;height:12.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" filled="f" stroked="f">
              <v:textbox style="mso-fit-shape-to-text:t" inset="0,0,0,0">
                <w:txbxContent>
                  <w:p w:rsidR="000F5EC3" w:rsidRDefault="00000000">
                    <w:pPr>
                      <w:tabs>
                        <w:tab w:val="center" w:pos="4153"/>
                        <w:tab w:val="right" w:pos="8306"/>
                      </w:tabs>
                      <w:suppressAutoHyphens/>
                      <w:textAlignment w:val="baseline"/>
                    </w:pPr>
                    <w:r>
                      <w:rPr>
                        <w:rFonts w:ascii="Arial" w:hAnsi="Arial"/>
                        <w:sz w:val="22"/>
                        <w:lang w:val="en-US"/>
                      </w:rPr>
                      <w:fldChar w:fldCharType="begin"/>
                    </w:r>
                    <w:r>
                      <w:rPr>
                        <w:rFonts w:ascii="Arial" w:hAnsi="Arial"/>
                        <w:sz w:val="22"/>
                        <w:lang w:val="en-US"/>
                      </w:rPr>
                      <w:instrText xml:space="preserve"> PAGE </w:instrText>
                    </w:r>
                    <w:r>
                      <w:rPr>
                        <w:rFonts w:ascii="Arial" w:hAnsi="Arial"/>
                        <w:sz w:val="22"/>
                        <w:lang w:val="en-US"/>
                      </w:rPr>
                      <w:fldChar w:fldCharType="separate"/>
                    </w:r>
                    <w:r>
                      <w:rPr>
                        <w:rFonts w:ascii="Arial" w:hAnsi="Arial"/>
                        <w:sz w:val="22"/>
                        <w:lang w:val="en-US"/>
                      </w:rPr>
                      <w:t>3</w:t>
                    </w:r>
                    <w:r>
                      <w:rPr>
                        <w:rFonts w:ascii="Arial" w:hAnsi="Arial"/>
                        <w:sz w:val="22"/>
                        <w:lang w:val="en-US"/>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819"/>
        <w:tab w:val="right" w:pos="9638"/>
      </w:tabs>
      <w:suppressAutoHyphens/>
      <w:textAlignment w:val="baseli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EC3" w:rsidRDefault="000F5EC3">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F48B0"/>
    <w:multiLevelType w:val="hybridMultilevel"/>
    <w:tmpl w:val="4F72231C"/>
    <w:lvl w:ilvl="0" w:tplc="A1E0AD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2AC91CBA"/>
    <w:multiLevelType w:val="hybridMultilevel"/>
    <w:tmpl w:val="F02695F8"/>
    <w:lvl w:ilvl="0" w:tplc="F4F4FD7A">
      <w:start w:val="1"/>
      <w:numFmt w:val="decimal"/>
      <w:lvlText w:val="%1."/>
      <w:lvlJc w:val="left"/>
      <w:pPr>
        <w:ind w:left="1166" w:hanging="360"/>
      </w:pPr>
      <w:rPr>
        <w:rFonts w:hint="default"/>
      </w:rPr>
    </w:lvl>
    <w:lvl w:ilvl="1" w:tplc="04070019" w:tentative="1">
      <w:start w:val="1"/>
      <w:numFmt w:val="lowerLetter"/>
      <w:lvlText w:val="%2."/>
      <w:lvlJc w:val="left"/>
      <w:pPr>
        <w:ind w:left="1886" w:hanging="360"/>
      </w:pPr>
    </w:lvl>
    <w:lvl w:ilvl="2" w:tplc="0407001B" w:tentative="1">
      <w:start w:val="1"/>
      <w:numFmt w:val="lowerRoman"/>
      <w:lvlText w:val="%3."/>
      <w:lvlJc w:val="right"/>
      <w:pPr>
        <w:ind w:left="2606" w:hanging="180"/>
      </w:pPr>
    </w:lvl>
    <w:lvl w:ilvl="3" w:tplc="0407000F" w:tentative="1">
      <w:start w:val="1"/>
      <w:numFmt w:val="decimal"/>
      <w:lvlText w:val="%4."/>
      <w:lvlJc w:val="left"/>
      <w:pPr>
        <w:ind w:left="3326" w:hanging="360"/>
      </w:pPr>
    </w:lvl>
    <w:lvl w:ilvl="4" w:tplc="04070019" w:tentative="1">
      <w:start w:val="1"/>
      <w:numFmt w:val="lowerLetter"/>
      <w:lvlText w:val="%5."/>
      <w:lvlJc w:val="left"/>
      <w:pPr>
        <w:ind w:left="4046" w:hanging="360"/>
      </w:pPr>
    </w:lvl>
    <w:lvl w:ilvl="5" w:tplc="0407001B" w:tentative="1">
      <w:start w:val="1"/>
      <w:numFmt w:val="lowerRoman"/>
      <w:lvlText w:val="%6."/>
      <w:lvlJc w:val="right"/>
      <w:pPr>
        <w:ind w:left="4766" w:hanging="180"/>
      </w:pPr>
    </w:lvl>
    <w:lvl w:ilvl="6" w:tplc="0407000F" w:tentative="1">
      <w:start w:val="1"/>
      <w:numFmt w:val="decimal"/>
      <w:lvlText w:val="%7."/>
      <w:lvlJc w:val="left"/>
      <w:pPr>
        <w:ind w:left="5486" w:hanging="360"/>
      </w:pPr>
    </w:lvl>
    <w:lvl w:ilvl="7" w:tplc="04070019" w:tentative="1">
      <w:start w:val="1"/>
      <w:numFmt w:val="lowerLetter"/>
      <w:lvlText w:val="%8."/>
      <w:lvlJc w:val="left"/>
      <w:pPr>
        <w:ind w:left="6206" w:hanging="360"/>
      </w:pPr>
    </w:lvl>
    <w:lvl w:ilvl="8" w:tplc="0407001B" w:tentative="1">
      <w:start w:val="1"/>
      <w:numFmt w:val="lowerRoman"/>
      <w:lvlText w:val="%9."/>
      <w:lvlJc w:val="right"/>
      <w:pPr>
        <w:ind w:left="6926" w:hanging="180"/>
      </w:pPr>
    </w:lvl>
  </w:abstractNum>
  <w:abstractNum w:abstractNumId="2" w15:restartNumberingAfterBreak="0">
    <w:nsid w:val="3DF21FB2"/>
    <w:multiLevelType w:val="hybridMultilevel"/>
    <w:tmpl w:val="198C4E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3252548">
    <w:abstractNumId w:val="1"/>
  </w:num>
  <w:num w:numId="2" w16cid:durableId="1927569094">
    <w:abstractNumId w:val="2"/>
  </w:num>
  <w:num w:numId="3" w16cid:durableId="125477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68"/>
    <w:rsid w:val="00043468"/>
    <w:rsid w:val="000516C5"/>
    <w:rsid w:val="000E4F72"/>
    <w:rsid w:val="000F5EC3"/>
    <w:rsid w:val="00156AA4"/>
    <w:rsid w:val="00160163"/>
    <w:rsid w:val="001A6F8A"/>
    <w:rsid w:val="002D7EED"/>
    <w:rsid w:val="003874C2"/>
    <w:rsid w:val="003B778C"/>
    <w:rsid w:val="00414FB5"/>
    <w:rsid w:val="00445221"/>
    <w:rsid w:val="00584432"/>
    <w:rsid w:val="00624AD7"/>
    <w:rsid w:val="00682A8B"/>
    <w:rsid w:val="006A68C3"/>
    <w:rsid w:val="00746819"/>
    <w:rsid w:val="008C67A9"/>
    <w:rsid w:val="009A5667"/>
    <w:rsid w:val="009F45D8"/>
    <w:rsid w:val="00A73870"/>
    <w:rsid w:val="00B86583"/>
    <w:rsid w:val="00CF4939"/>
    <w:rsid w:val="00DC5C57"/>
    <w:rsid w:val="00E21C92"/>
    <w:rsid w:val="00FE323F"/>
    <w:rsid w:val="00FF5E3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D811"/>
  <w15:docId w15:val="{7DEFB9C5-6DCC-452D-B581-D0418726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C67A9"/>
    <w:pPr>
      <w:ind w:left="720"/>
      <w:contextualSpacing/>
    </w:pPr>
  </w:style>
  <w:style w:type="character" w:styleId="Hipersaitas">
    <w:name w:val="Hyperlink"/>
    <w:basedOn w:val="Numatytasispastraiposriftas"/>
    <w:unhideWhenUsed/>
    <w:rsid w:val="002D7E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telsiai.l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10725</Characters>
  <Application>Microsoft Office Word</Application>
  <DocSecurity>0</DocSecurity>
  <Lines>89</Lines>
  <Paragraphs>24</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12403</CharactersWithSpaces>
  <SharedDoc>false</SharedDoc>
  <HyperlinkBase/>
  <HLinks>
    <vt:vector size="12" baseType="variant">
      <vt:variant>
        <vt:i4>1572935</vt:i4>
      </vt:variant>
      <vt:variant>
        <vt:i4>6</vt:i4>
      </vt:variant>
      <vt:variant>
        <vt:i4>0</vt:i4>
      </vt:variant>
      <vt:variant>
        <vt:i4>5</vt:i4>
      </vt:variant>
      <vt:variant>
        <vt:lpwstr>https://www.e-tar.lt/portal/lt/legalAct/585f9850c05211e688d0ed775a2e782a</vt:lpwstr>
      </vt:variant>
      <vt:variant>
        <vt:lpwstr/>
      </vt:variant>
      <vt:variant>
        <vt:i4>3407947</vt:i4>
      </vt:variant>
      <vt:variant>
        <vt:i4>3</vt:i4>
      </vt:variant>
      <vt:variant>
        <vt:i4>0</vt:i4>
      </vt:variant>
      <vt:variant>
        <vt:i4>5</vt:i4>
      </vt:variant>
      <vt:variant>
        <vt:lpwstr>mailto:kristina.jankauskiene@telsiai.lt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16</cp:revision>
  <cp:lastPrinted>2021-08-12T08:05:00Z</cp:lastPrinted>
  <dcterms:created xsi:type="dcterms:W3CDTF">2026-02-06T13:25:00Z</dcterms:created>
  <dcterms:modified xsi:type="dcterms:W3CDTF">2026-02-27T08:52:00Z</dcterms:modified>
</cp:coreProperties>
</file>