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2CDF" w14:textId="77777777" w:rsidR="00830294" w:rsidRDefault="00830294">
      <w:pPr>
        <w:tabs>
          <w:tab w:val="center" w:pos="4153"/>
          <w:tab w:val="right" w:pos="8306"/>
        </w:tabs>
        <w:rPr>
          <w:rFonts w:ascii="Arial" w:hAnsi="Arial"/>
          <w:sz w:val="22"/>
          <w:lang w:val="en-US"/>
        </w:rPr>
      </w:pPr>
    </w:p>
    <w:p w14:paraId="6F98A107" w14:textId="21CA2749" w:rsidR="00830294" w:rsidRDefault="0023769B">
      <w:pPr>
        <w:ind w:firstLine="3472"/>
        <w:rPr>
          <w:bCs/>
          <w:szCs w:val="24"/>
          <w:lang w:eastAsia="lt-LT"/>
        </w:rPr>
      </w:pPr>
      <w:r>
        <w:rPr>
          <w:bCs/>
          <w:szCs w:val="24"/>
          <w:lang w:eastAsia="lt-LT"/>
        </w:rPr>
        <w:t>PATVIRTINTA</w:t>
      </w:r>
    </w:p>
    <w:p w14:paraId="4D6679EF" w14:textId="77777777" w:rsidR="00830294" w:rsidRDefault="0023769B">
      <w:pPr>
        <w:ind w:firstLine="3472"/>
        <w:rPr>
          <w:bCs/>
          <w:szCs w:val="24"/>
          <w:lang w:eastAsia="lt-LT"/>
        </w:rPr>
      </w:pPr>
      <w:r>
        <w:rPr>
          <w:bCs/>
          <w:szCs w:val="24"/>
          <w:lang w:eastAsia="lt-LT"/>
        </w:rPr>
        <w:t xml:space="preserve">Telšių rajono savivaldybės administracijos direktoriaus </w:t>
      </w:r>
    </w:p>
    <w:p w14:paraId="6F60B158" w14:textId="77777777" w:rsidR="00830294" w:rsidRDefault="0023769B">
      <w:pPr>
        <w:ind w:firstLine="3472"/>
        <w:rPr>
          <w:bCs/>
          <w:szCs w:val="24"/>
          <w:lang w:eastAsia="lt-LT"/>
        </w:rPr>
      </w:pPr>
      <w:r>
        <w:rPr>
          <w:bCs/>
          <w:szCs w:val="24"/>
          <w:lang w:eastAsia="lt-LT"/>
        </w:rPr>
        <w:t>2025 m. gruodžio 4 d. įsakymu Nr. A1-1779</w:t>
      </w:r>
    </w:p>
    <w:p w14:paraId="6B806FE8" w14:textId="77777777" w:rsidR="00830294" w:rsidRDefault="00830294">
      <w:pPr>
        <w:tabs>
          <w:tab w:val="left" w:pos="7845"/>
        </w:tabs>
        <w:ind w:firstLine="7845"/>
        <w:rPr>
          <w:b/>
          <w:bCs/>
          <w:szCs w:val="24"/>
          <w:lang w:eastAsia="lt-LT"/>
        </w:rPr>
      </w:pPr>
    </w:p>
    <w:p w14:paraId="395209B3" w14:textId="77777777" w:rsidR="00830294" w:rsidRDefault="00830294">
      <w:pPr>
        <w:jc w:val="center"/>
        <w:rPr>
          <w:b/>
          <w:bCs/>
          <w:szCs w:val="24"/>
          <w:lang w:eastAsia="lt-LT"/>
        </w:rPr>
      </w:pPr>
    </w:p>
    <w:p w14:paraId="1B4AD998" w14:textId="77777777" w:rsidR="00830294" w:rsidRDefault="0023769B">
      <w:pPr>
        <w:jc w:val="center"/>
        <w:rPr>
          <w:b/>
          <w:bCs/>
          <w:strike/>
          <w:szCs w:val="24"/>
          <w:lang w:eastAsia="lt-LT"/>
        </w:rPr>
      </w:pPr>
      <w:r>
        <w:rPr>
          <w:b/>
          <w:bCs/>
          <w:szCs w:val="24"/>
          <w:lang w:eastAsia="lt-LT"/>
        </w:rPr>
        <w:t xml:space="preserve">SANTUOKOS REGISTRAVIMO </w:t>
      </w:r>
    </w:p>
    <w:p w14:paraId="218A4D39" w14:textId="77777777" w:rsidR="00830294" w:rsidRDefault="0023769B">
      <w:pPr>
        <w:jc w:val="center"/>
        <w:rPr>
          <w:b/>
          <w:bCs/>
          <w:szCs w:val="24"/>
          <w:lang w:eastAsia="lt-LT"/>
        </w:rPr>
      </w:pPr>
      <w:r>
        <w:rPr>
          <w:b/>
          <w:bCs/>
          <w:szCs w:val="24"/>
          <w:lang w:eastAsia="lt-LT"/>
        </w:rPr>
        <w:t>REPREZENTACINĖJE VIETOJE TVARKOS APRAŠAS</w:t>
      </w:r>
    </w:p>
    <w:p w14:paraId="51C1559A" w14:textId="77777777" w:rsidR="00830294" w:rsidRDefault="00830294">
      <w:pPr>
        <w:ind w:firstLine="62"/>
        <w:jc w:val="center"/>
        <w:rPr>
          <w:szCs w:val="24"/>
          <w:lang w:eastAsia="lt-LT"/>
        </w:rPr>
      </w:pPr>
    </w:p>
    <w:p w14:paraId="00FDE33E" w14:textId="77777777" w:rsidR="00830294" w:rsidRDefault="00830294">
      <w:pPr>
        <w:ind w:firstLine="62"/>
        <w:jc w:val="center"/>
        <w:rPr>
          <w:szCs w:val="24"/>
          <w:lang w:eastAsia="lt-LT"/>
        </w:rPr>
      </w:pPr>
    </w:p>
    <w:p w14:paraId="27038363" w14:textId="77777777" w:rsidR="00830294" w:rsidRDefault="0023769B">
      <w:pPr>
        <w:jc w:val="center"/>
        <w:rPr>
          <w:szCs w:val="24"/>
          <w:lang w:eastAsia="lt-LT"/>
        </w:rPr>
      </w:pPr>
      <w:r>
        <w:rPr>
          <w:b/>
          <w:bCs/>
          <w:szCs w:val="24"/>
          <w:lang w:eastAsia="lt-LT"/>
        </w:rPr>
        <w:t>I SKYRIUS</w:t>
      </w:r>
    </w:p>
    <w:p w14:paraId="4CD439D8" w14:textId="77777777" w:rsidR="00830294" w:rsidRDefault="0023769B">
      <w:pPr>
        <w:ind w:firstLine="62"/>
        <w:jc w:val="center"/>
        <w:rPr>
          <w:szCs w:val="24"/>
          <w:lang w:eastAsia="lt-LT"/>
        </w:rPr>
      </w:pPr>
      <w:r>
        <w:rPr>
          <w:b/>
          <w:bCs/>
          <w:szCs w:val="24"/>
          <w:lang w:eastAsia="lt-LT"/>
        </w:rPr>
        <w:t>BENDROSIOS NUOSTATOS</w:t>
      </w:r>
    </w:p>
    <w:p w14:paraId="04BBE063" w14:textId="77777777" w:rsidR="00830294" w:rsidRDefault="00830294">
      <w:pPr>
        <w:ind w:firstLine="124"/>
        <w:jc w:val="center"/>
        <w:rPr>
          <w:szCs w:val="24"/>
          <w:lang w:eastAsia="lt-LT"/>
        </w:rPr>
      </w:pPr>
    </w:p>
    <w:p w14:paraId="369BE7B8" w14:textId="77777777" w:rsidR="00830294" w:rsidRDefault="0023769B">
      <w:pPr>
        <w:ind w:firstLine="907"/>
        <w:jc w:val="both"/>
        <w:rPr>
          <w:strike/>
          <w:szCs w:val="24"/>
          <w:lang w:eastAsia="lt-LT"/>
        </w:rPr>
      </w:pPr>
      <w:r>
        <w:rPr>
          <w:szCs w:val="24"/>
          <w:lang w:eastAsia="lt-LT"/>
        </w:rPr>
        <w:t xml:space="preserve">1. Santuokos registravimo reprezentacinėje vietoje tvarkos aprašas (toliau – Aprašas) nustato santuokos registravimo reprezentacinėje vietoje tvarką. </w:t>
      </w:r>
    </w:p>
    <w:p w14:paraId="161548B3" w14:textId="77777777" w:rsidR="00830294" w:rsidRDefault="0023769B">
      <w:pPr>
        <w:ind w:firstLine="907"/>
        <w:jc w:val="both"/>
        <w:rPr>
          <w:szCs w:val="24"/>
          <w:lang w:eastAsia="lt-LT"/>
        </w:rPr>
      </w:pPr>
      <w:r>
        <w:rPr>
          <w:szCs w:val="24"/>
          <w:lang w:eastAsia="lt-LT"/>
        </w:rPr>
        <w:t xml:space="preserve">2. Savivaldybės administracijos Teisės, personalo ir civilinės metrikacijos skyrius (toliau – Skyrius), vykdydamas valstybės perduotą savivaldybėms funkciją – santuokos registravimą, vadovaujasi Lietuvos Respublikos civiliniu kodeksu, Lietuvos Respublikos civilinės būklės aktų registravimo įstatymu, Lietuvos Respublikos gyventojų registro įstatymu, Lietuvos Respublikos gyventojų registro nuostatais, Civilinės būklės aktų registravimo taisyklėmis, </w:t>
      </w:r>
      <w:r>
        <w:rPr>
          <w:szCs w:val="22"/>
        </w:rPr>
        <w:t xml:space="preserve">patvirtintomis Lietuvos Respublikos teisingumo ministro 2016 m. gruodžio 28 d. įsakymu Nr. 1R-334 „Dėl Civilinės būklės aktų registravimo taisyklių ir Civilinės būklės aktų įrašų ir kitų dokumentų formų patvirtinimo“, (toliau – Civilinės būklės aktų registravimo taisyklės), </w:t>
      </w:r>
      <w:r>
        <w:rPr>
          <w:szCs w:val="24"/>
          <w:lang w:eastAsia="lt-LT"/>
        </w:rPr>
        <w:t xml:space="preserve">Skyriaus nuostatais </w:t>
      </w:r>
      <w:r>
        <w:rPr>
          <w:szCs w:val="22"/>
        </w:rPr>
        <w:t>ir kitais Lietuvos Respublikos įstatymais bei teisės aktais, reglamentuojančiais santuokos registravimą.</w:t>
      </w:r>
    </w:p>
    <w:p w14:paraId="4992C01C" w14:textId="77777777" w:rsidR="00830294" w:rsidRDefault="0023769B">
      <w:pPr>
        <w:ind w:firstLine="907"/>
        <w:jc w:val="both"/>
        <w:rPr>
          <w:szCs w:val="22"/>
        </w:rPr>
      </w:pPr>
      <w:r>
        <w:rPr>
          <w:szCs w:val="24"/>
          <w:lang w:eastAsia="lt-LT"/>
        </w:rPr>
        <w:t xml:space="preserve">3. Apraše vartojamos sąvokos atitinka sąvokas, vartojamas Lietuvos Respublikos civiliniame kodekse, Lietuvos Respublikos civilinės būklės aktų registravimo įstatyme, Lietuvos Respublikos gyventojų registro įstatyme, Civilinės būklės aktų registravimo taisyklėse </w:t>
      </w:r>
      <w:r>
        <w:rPr>
          <w:szCs w:val="22"/>
        </w:rPr>
        <w:t>ir kituose Lietuvos Respublikos įstatymuose bei teisės aktuose, reglamentuojančiuose santuokos registravimą.</w:t>
      </w:r>
    </w:p>
    <w:p w14:paraId="1DE0DE25" w14:textId="77777777" w:rsidR="00830294" w:rsidRDefault="0023769B">
      <w:pPr>
        <w:ind w:firstLine="907"/>
        <w:jc w:val="both"/>
        <w:rPr>
          <w:szCs w:val="24"/>
          <w:lang w:eastAsia="lt-LT"/>
        </w:rPr>
      </w:pPr>
      <w:r>
        <w:rPr>
          <w:szCs w:val="22"/>
        </w:rPr>
        <w:t>4. Aprašas nustato reikalavimus Skyriaus darbuotojams ir santuokos registravimo reprezentacinėje vietoje ceremonijos dalyviams ir svečiams.</w:t>
      </w:r>
    </w:p>
    <w:p w14:paraId="56B70177" w14:textId="77777777" w:rsidR="00830294" w:rsidRDefault="00830294">
      <w:pPr>
        <w:ind w:firstLine="907"/>
        <w:jc w:val="both"/>
        <w:rPr>
          <w:szCs w:val="24"/>
          <w:lang w:eastAsia="lt-LT"/>
        </w:rPr>
      </w:pPr>
    </w:p>
    <w:p w14:paraId="45C00BC5" w14:textId="77777777" w:rsidR="00830294" w:rsidRDefault="00830294">
      <w:pPr>
        <w:ind w:firstLine="1031"/>
        <w:jc w:val="both"/>
        <w:rPr>
          <w:szCs w:val="24"/>
          <w:lang w:eastAsia="lt-LT"/>
        </w:rPr>
      </w:pPr>
    </w:p>
    <w:p w14:paraId="739060BA" w14:textId="77777777" w:rsidR="00830294" w:rsidRDefault="0023769B">
      <w:pPr>
        <w:ind w:firstLine="907"/>
        <w:jc w:val="center"/>
        <w:rPr>
          <w:szCs w:val="24"/>
          <w:lang w:eastAsia="lt-LT"/>
        </w:rPr>
      </w:pPr>
      <w:r>
        <w:rPr>
          <w:b/>
          <w:bCs/>
          <w:szCs w:val="24"/>
          <w:lang w:eastAsia="lt-LT"/>
        </w:rPr>
        <w:t>II SKYRIUS</w:t>
      </w:r>
    </w:p>
    <w:p w14:paraId="04DBA973" w14:textId="77777777" w:rsidR="00830294" w:rsidRDefault="0023769B">
      <w:pPr>
        <w:ind w:firstLine="907"/>
        <w:jc w:val="center"/>
        <w:rPr>
          <w:b/>
          <w:bCs/>
          <w:szCs w:val="24"/>
          <w:lang w:eastAsia="lt-LT"/>
        </w:rPr>
      </w:pPr>
      <w:r>
        <w:rPr>
          <w:b/>
          <w:bCs/>
          <w:szCs w:val="24"/>
          <w:lang w:eastAsia="lt-LT"/>
        </w:rPr>
        <w:t>SANTUOKOS REGISTRAVIMAS NORINČIŲ SUSITUOKTI ASMENŲ</w:t>
      </w:r>
    </w:p>
    <w:p w14:paraId="7A004736" w14:textId="77777777" w:rsidR="00830294" w:rsidRDefault="0023769B">
      <w:pPr>
        <w:ind w:firstLine="907"/>
        <w:jc w:val="center"/>
        <w:rPr>
          <w:b/>
          <w:bCs/>
          <w:szCs w:val="24"/>
          <w:lang w:eastAsia="lt-LT"/>
        </w:rPr>
      </w:pPr>
      <w:r>
        <w:rPr>
          <w:b/>
          <w:bCs/>
          <w:szCs w:val="24"/>
          <w:lang w:eastAsia="lt-LT"/>
        </w:rPr>
        <w:t>PASIRINKTOJE REPREZENTACINĖJE VIETOJE</w:t>
      </w:r>
    </w:p>
    <w:p w14:paraId="77B8E9C9" w14:textId="77777777" w:rsidR="00830294" w:rsidRDefault="00830294">
      <w:pPr>
        <w:ind w:firstLine="969"/>
        <w:jc w:val="both"/>
        <w:rPr>
          <w:szCs w:val="24"/>
          <w:lang w:eastAsia="lt-LT"/>
        </w:rPr>
      </w:pPr>
    </w:p>
    <w:p w14:paraId="0BEDB7F0" w14:textId="77777777" w:rsidR="00830294" w:rsidRDefault="0023769B">
      <w:pPr>
        <w:ind w:firstLine="907"/>
        <w:jc w:val="both"/>
        <w:rPr>
          <w:szCs w:val="24"/>
          <w:lang w:eastAsia="lt-LT"/>
        </w:rPr>
      </w:pPr>
      <w:r>
        <w:rPr>
          <w:szCs w:val="24"/>
          <w:lang w:eastAsia="lt-LT"/>
        </w:rPr>
        <w:t>5. Santuokos registravimo ceremonija (toliau – Ceremonija) gali būti organizuojama norinčių susituokti asmenų pasirinktoje reprezentacinėje vietoje, nustatytoje Telšių rajono savivaldybės tarybos 2025 m. spalio 30 d. sprendimu Nr. T1-369 „Dėl santuokos registravimo reprezentacinių vietų nustatymo“, (toliau – Reprezentacinė vieta).</w:t>
      </w:r>
    </w:p>
    <w:p w14:paraId="39B625AA" w14:textId="77777777" w:rsidR="00830294" w:rsidRDefault="0023769B">
      <w:pPr>
        <w:ind w:firstLine="907"/>
        <w:jc w:val="both"/>
        <w:rPr>
          <w:szCs w:val="24"/>
          <w:lang w:eastAsia="lt-LT"/>
        </w:rPr>
      </w:pPr>
      <w:r>
        <w:rPr>
          <w:szCs w:val="24"/>
          <w:lang w:eastAsia="lt-LT"/>
        </w:rPr>
        <w:t>6. Ceremonijos vieta turi būti Savivaldybės teritorijoje. Apie santuokos registravimo vietą pažymima santuokos sudarymo įrašo skiltyje „Pastabos“.</w:t>
      </w:r>
    </w:p>
    <w:p w14:paraId="1BCFBC6F" w14:textId="77777777" w:rsidR="00830294" w:rsidRDefault="0023769B">
      <w:pPr>
        <w:ind w:firstLine="907"/>
        <w:jc w:val="both"/>
        <w:rPr>
          <w:szCs w:val="24"/>
          <w:lang w:eastAsia="lt-LT"/>
        </w:rPr>
      </w:pPr>
      <w:r>
        <w:rPr>
          <w:szCs w:val="24"/>
          <w:lang w:eastAsia="lt-LT"/>
        </w:rPr>
        <w:t>7. Santuoka Reprezentacinėje vietoje registruojama darbo dienomis ir šeštadieniais, išskyrus švenčių dienas. Santuoka gali būti registruojama Reprezentacinėje vietoje tik tuo atveju, jeigu tuo pačiu metu nėra paskirtos santuokos registracijos Skyriaus patalpose.</w:t>
      </w:r>
    </w:p>
    <w:p w14:paraId="0B7CA15B" w14:textId="77777777" w:rsidR="00830294" w:rsidRDefault="0023769B">
      <w:pPr>
        <w:ind w:firstLine="907"/>
        <w:jc w:val="both"/>
        <w:rPr>
          <w:szCs w:val="24"/>
          <w:lang w:eastAsia="lt-LT"/>
        </w:rPr>
      </w:pPr>
      <w:r>
        <w:rPr>
          <w:szCs w:val="24"/>
          <w:lang w:eastAsia="lt-LT"/>
        </w:rPr>
        <w:t>8. Asmenys, norintys susituokti Reprezentacinėje vietoje, Skyriui kartu su Lietuvos Respublikos teisingumo ministro nustatytos formos prašymu įregistruoti santuoką pateikia ir rašytinį prašymą įregistruoti santuoką reprezentacinėje vietoje (Aprašo priedas).</w:t>
      </w:r>
    </w:p>
    <w:p w14:paraId="4746C7EC" w14:textId="77777777" w:rsidR="00830294" w:rsidRDefault="0023769B">
      <w:pPr>
        <w:ind w:firstLine="907"/>
        <w:jc w:val="both"/>
        <w:rPr>
          <w:szCs w:val="24"/>
          <w:lang w:eastAsia="lt-LT"/>
        </w:rPr>
      </w:pPr>
      <w:r>
        <w:rPr>
          <w:szCs w:val="24"/>
          <w:lang w:eastAsia="lt-LT"/>
        </w:rPr>
        <w:t xml:space="preserve">9. Asmenys, ketinantys tuoktis pasirinktoje Reprezentacinėje vietoje, patys susitaria su pasirinktos Reprezentacinės vietos administracija ir (ar) savininku (valdytoju) ar jį atstovaujančiu asmeniu dėl leidimo registruoti santuoką. Rašytiniame prašyme įregistruoti santuoką </w:t>
      </w:r>
      <w:r>
        <w:rPr>
          <w:szCs w:val="24"/>
          <w:lang w:eastAsia="lt-LT"/>
        </w:rPr>
        <w:lastRenderedPageBreak/>
        <w:t>reprezentacinėje vietoje (Aprašo priedas) turi būti nurodomi Reprezentacinės vietos savininko (valdytojo) ar jį atstovaujančio asmens vardas, pavardė, kontaktinis telefono numeris.</w:t>
      </w:r>
    </w:p>
    <w:p w14:paraId="0170747E" w14:textId="77777777" w:rsidR="00830294" w:rsidRDefault="0023769B">
      <w:pPr>
        <w:ind w:firstLine="907"/>
        <w:jc w:val="both"/>
        <w:rPr>
          <w:szCs w:val="24"/>
          <w:lang w:eastAsia="lt-LT"/>
        </w:rPr>
      </w:pPr>
      <w:r>
        <w:rPr>
          <w:szCs w:val="24"/>
          <w:lang w:eastAsia="lt-LT"/>
        </w:rPr>
        <w:t>10. Asmenys, norintys susituokti Reprezentacinėje vietoje, pateikę prašymą įregistruoti santuoką, sumoka Lietuvos Respublikos Vyriausybės nutarimu patvirtintą nustatyto dydžio valstybės rinkliavą.</w:t>
      </w:r>
    </w:p>
    <w:p w14:paraId="5231AB63" w14:textId="77777777" w:rsidR="00830294" w:rsidRDefault="0023769B">
      <w:pPr>
        <w:ind w:firstLine="907"/>
        <w:jc w:val="both"/>
        <w:rPr>
          <w:szCs w:val="24"/>
          <w:lang w:eastAsia="lt-LT"/>
        </w:rPr>
      </w:pPr>
      <w:r>
        <w:rPr>
          <w:szCs w:val="24"/>
          <w:lang w:eastAsia="lt-LT"/>
        </w:rPr>
        <w:t xml:space="preserve">11. Santuokos registravimo metu Ceremonijai pasirinkta Reprezentacinė vieta turi atitikti  visus Reprezentacinei vietai keliamus reikalavimus: neprieštarauti viešajai tvarkai ir gerai moralei, turi būti saugi, nekelti pavojaus gyvybei ar sveikatai, turi būti tvarkinga, privalo būti atskirta nuo masinio susibūrimo vietos, kurioje nebūtų galima užtikrinti Skyriaus darbuotojų ir Ceremonijos dalyvių bei svečių saugumo. </w:t>
      </w:r>
    </w:p>
    <w:p w14:paraId="5688D5D9" w14:textId="77777777" w:rsidR="00830294" w:rsidRDefault="0023769B">
      <w:pPr>
        <w:ind w:firstLine="907"/>
        <w:jc w:val="both"/>
        <w:rPr>
          <w:szCs w:val="24"/>
          <w:lang w:eastAsia="lt-LT"/>
        </w:rPr>
      </w:pPr>
      <w:r>
        <w:rPr>
          <w:szCs w:val="24"/>
          <w:lang w:eastAsia="lt-LT"/>
        </w:rPr>
        <w:t xml:space="preserve">12. Ceremonijos dalyvių bei jų svečių elgesys Ceremonijos metu tarpusavyje ir su Skyriaus darbuotojais turi būti etiškas, pagarbus, neprieštarauti viešajai tvarkai ir gerai moralei, nekelti pavojaus gyvybei ar sveikatai. Asmenys, ketinantys tuoktis pasirinktoje Reprezentacinėje vietoje, Ceremonijos metu privalo užtikrinti saugumą Skyriaus darbuotojams. </w:t>
      </w:r>
    </w:p>
    <w:p w14:paraId="5A80C5D0" w14:textId="77777777" w:rsidR="00830294" w:rsidRDefault="0023769B">
      <w:pPr>
        <w:ind w:firstLine="907"/>
        <w:jc w:val="both"/>
        <w:rPr>
          <w:szCs w:val="24"/>
          <w:lang w:eastAsia="lt-LT"/>
        </w:rPr>
      </w:pPr>
      <w:r>
        <w:rPr>
          <w:szCs w:val="24"/>
          <w:lang w:eastAsia="lt-LT"/>
        </w:rPr>
        <w:t>13. Ceremonijos metu neturi būti teikiamos visuomeninio maitinimo paslaugos, neturi vykti kitos šventės, masiniai renginiai. Ceremoniją fotografuojantys ir filmuojantys asmenys neturi trukdyti Skyriaus darbuotojams atlikti priskirtas funkcijas ir trikdyti Ceremonijos eigą.</w:t>
      </w:r>
    </w:p>
    <w:p w14:paraId="1931B08E" w14:textId="77777777" w:rsidR="00830294" w:rsidRDefault="0023769B">
      <w:pPr>
        <w:ind w:firstLine="907"/>
        <w:jc w:val="both"/>
        <w:rPr>
          <w:szCs w:val="24"/>
          <w:lang w:eastAsia="lt-LT"/>
        </w:rPr>
      </w:pPr>
      <w:r>
        <w:rPr>
          <w:szCs w:val="24"/>
          <w:lang w:eastAsia="lt-LT"/>
        </w:rPr>
        <w:t>14. Iki Ceremonijos organizavimo vietos turi būti geras privažiavimas su autotransporto priemone, kad Skyriaus darbuotojai, registruojantys santuoką Reprezentacinėje vietoje, neturėtų eiti daugiau kaip 100 metrų nuo autotransporto priemonės iki Ceremonijos vietos.</w:t>
      </w:r>
    </w:p>
    <w:p w14:paraId="224EF1F5" w14:textId="77777777" w:rsidR="00830294" w:rsidRDefault="0023769B">
      <w:pPr>
        <w:ind w:firstLine="907"/>
        <w:jc w:val="both"/>
        <w:rPr>
          <w:szCs w:val="24"/>
          <w:lang w:eastAsia="lt-LT"/>
        </w:rPr>
      </w:pPr>
      <w:r>
        <w:rPr>
          <w:szCs w:val="24"/>
          <w:lang w:eastAsia="lt-LT"/>
        </w:rPr>
        <w:t>15. Ceremonijos organizavimo vietoje, esant galimybei, turi būti Lietuvos Respublikos herbas ir valstybės vėliava. Šiais atributais pasirūpina Skyriaus darbuotojai, registruojantys santuoką. Patalpos ar aplinkos dekoravimu ir muzikiniu fonu pasirūpina patys asmenys, ketinantys registruoti santuoką.</w:t>
      </w:r>
    </w:p>
    <w:p w14:paraId="49A50A96" w14:textId="77777777" w:rsidR="00830294" w:rsidRDefault="0023769B">
      <w:pPr>
        <w:ind w:firstLine="907"/>
        <w:jc w:val="both"/>
        <w:rPr>
          <w:szCs w:val="24"/>
          <w:lang w:eastAsia="lt-LT"/>
        </w:rPr>
      </w:pPr>
      <w:r>
        <w:rPr>
          <w:szCs w:val="24"/>
          <w:lang w:eastAsia="lt-LT"/>
        </w:rPr>
        <w:t xml:space="preserve">16. Prieš prasidedant Ceremonijai, turi būti pasirūpinta stabiliai pastatomu stalu, ant kurio dedami santuokai registruoti skirti dokumentai bei Ceremonijai skirta atributika. </w:t>
      </w:r>
    </w:p>
    <w:p w14:paraId="5B93FA60" w14:textId="77777777" w:rsidR="00830294" w:rsidRDefault="0023769B">
      <w:pPr>
        <w:ind w:firstLine="907"/>
        <w:jc w:val="both"/>
        <w:rPr>
          <w:szCs w:val="24"/>
          <w:lang w:eastAsia="lt-LT"/>
        </w:rPr>
      </w:pPr>
      <w:r>
        <w:rPr>
          <w:szCs w:val="24"/>
          <w:lang w:eastAsia="lt-LT"/>
        </w:rPr>
        <w:t>17. Lauke Ceremonija organizuojama tik esant tinkamoms oro sąlygoms. Jeigu nėra kitos galimybės ir Ceremonija organizuojama atviroje teritorijoje (lauke) esant nepalankioms oro sąlygoms, asmenys, ketinantys registruoti santuoką, turi pasirūpinti apsauga nuo lietaus ir (ar) vėjo.</w:t>
      </w:r>
    </w:p>
    <w:p w14:paraId="56F92591" w14:textId="77777777" w:rsidR="00830294" w:rsidRDefault="0023769B">
      <w:pPr>
        <w:ind w:firstLine="907"/>
        <w:jc w:val="both"/>
        <w:rPr>
          <w:szCs w:val="24"/>
          <w:lang w:eastAsia="lt-LT"/>
        </w:rPr>
      </w:pPr>
      <w:r>
        <w:rPr>
          <w:szCs w:val="24"/>
          <w:lang w:eastAsia="lt-LT"/>
        </w:rPr>
        <w:t>18.  Santuokos registravimo dieną asmenys, ketinantys registruoti santuoką, turi turėti ir pateikti Skyriaus darbuotojams tuos pačius asmens tapatybę patvirtinančius dokumentus, kuriuos pateikė paduodami prašymą registruoti santuoką. Santuoka registruojama dalyvaujant dviem liudytojams (pilnametystės sulaukusiems, veiksniems asmenims), kurie taip pat privalo turėti asmens tapatybės dokumentus ir, prieš prasidedant Ceremonijai, pateikti juos Skyriaus darbuotojams.</w:t>
      </w:r>
    </w:p>
    <w:p w14:paraId="2F230CB6" w14:textId="77777777" w:rsidR="00830294" w:rsidRDefault="0023769B">
      <w:pPr>
        <w:ind w:firstLine="907"/>
        <w:jc w:val="both"/>
        <w:rPr>
          <w:szCs w:val="24"/>
          <w:lang w:eastAsia="lt-LT"/>
        </w:rPr>
      </w:pPr>
      <w:r>
        <w:rPr>
          <w:szCs w:val="24"/>
          <w:lang w:eastAsia="lt-LT"/>
        </w:rPr>
        <w:t xml:space="preserve">19. Ceremonija organizuojama atsižvelgiant į susiklosčiusias tradicijas ir papročius. Santuokos registravimo procedūra atliekama lietuvių kalba. Jei santuoka registruojama su užsienio valstybės piliečiu, asmenys, ketinantys sudaryti santuoką, savo iniciatyva kviečia vertėją ir apmoka už jo suteiktas paslaugas iš savo lėšų. </w:t>
      </w:r>
    </w:p>
    <w:p w14:paraId="6EAB5E35" w14:textId="77777777" w:rsidR="00830294" w:rsidRDefault="0023769B">
      <w:pPr>
        <w:ind w:firstLine="907"/>
        <w:jc w:val="both"/>
        <w:rPr>
          <w:szCs w:val="24"/>
          <w:lang w:eastAsia="lt-LT"/>
        </w:rPr>
      </w:pPr>
      <w:r>
        <w:rPr>
          <w:szCs w:val="24"/>
          <w:lang w:eastAsia="lt-LT"/>
        </w:rPr>
        <w:t>20. Ceremonijai skiriama ne daugiau kaip 20 minučių, įskaitant Ceremonijos dalyvių sveikinimus, neįskaitant Skyriaus darbuotojų nuvykimo į Ceremonijos vietą ir sugrįžimo.</w:t>
      </w:r>
    </w:p>
    <w:p w14:paraId="3F4A0B05" w14:textId="77777777" w:rsidR="00830294" w:rsidRDefault="0023769B">
      <w:pPr>
        <w:ind w:firstLine="907"/>
        <w:jc w:val="both"/>
        <w:rPr>
          <w:szCs w:val="24"/>
          <w:lang w:eastAsia="lt-LT"/>
        </w:rPr>
      </w:pPr>
      <w:r>
        <w:rPr>
          <w:szCs w:val="24"/>
          <w:lang w:eastAsia="lt-LT"/>
        </w:rPr>
        <w:t>21.  Santuoka  registruojama su ketinančiais tuoktis asmenimis suderinta,  prašymo sudaryti santuoką pateikimo metu paskirta data ir laiku (valanda). Norinčių susituokti asmenų ir (ar) jų liudytojų vėlavimas ilgiau kaip 30 minučių be pateisinamos priežasties arba akivaizdus nesuvokimas savo veiksmų, apsvaigus nuo alkoholio ar kitų narkotinių medžiagų, yra pagrindas Skyriaus darbuotojams grįžti į Įstaigą neįregistravus šios santuokos.</w:t>
      </w:r>
    </w:p>
    <w:p w14:paraId="16958AB9" w14:textId="77777777" w:rsidR="00830294" w:rsidRDefault="0023769B">
      <w:pPr>
        <w:ind w:firstLine="907"/>
        <w:jc w:val="both"/>
        <w:rPr>
          <w:szCs w:val="24"/>
          <w:lang w:eastAsia="lt-LT"/>
        </w:rPr>
      </w:pPr>
      <w:r>
        <w:rPr>
          <w:szCs w:val="24"/>
          <w:lang w:eastAsia="lt-LT"/>
        </w:rPr>
        <w:t>22. Asmenys, norintys registruoti santuoką Reprezentacinėje vietoje, norėdami pakeisti santuokos registravimo Ceremonijos vietą, datą ir laiką, ne vėliau kaip prieš 7 kalendorines dienas apie tai turi pranešti Skyriui ir pateikti prašymą dėl kitos pasirinktos Reprezentacinės vietos, datos ir laiko santuokai registruoti Apraše nustatyta tvarka. Naujas santuokos registravimo laikas derinamas su Skyriaus darbuotojais Civilinės būklės aktų registravimo taisyklių ir šio Aprašo nustatyta tvarka.</w:t>
      </w:r>
    </w:p>
    <w:p w14:paraId="01F78EC3" w14:textId="77777777" w:rsidR="00830294" w:rsidRDefault="0023769B">
      <w:pPr>
        <w:ind w:firstLine="907"/>
        <w:jc w:val="both"/>
        <w:rPr>
          <w:szCs w:val="24"/>
          <w:lang w:eastAsia="lt-LT"/>
        </w:rPr>
      </w:pPr>
      <w:r>
        <w:rPr>
          <w:szCs w:val="24"/>
          <w:lang w:eastAsia="lt-LT"/>
        </w:rPr>
        <w:lastRenderedPageBreak/>
        <w:t xml:space="preserve">23. Skyriaus darbuotojai privalo registruoti santuoką vadovaudamiesi Lietuvos Respublikos  civiliniu kodeksu, Lietuvos Respublikos civilinės būklės aktų registravimo įstatymu ir </w:t>
      </w:r>
      <w:r>
        <w:rPr>
          <w:szCs w:val="22"/>
        </w:rPr>
        <w:t>Civilinės būklės aktų registravimo taisyklių nustatyta tvarka.</w:t>
      </w:r>
      <w:r>
        <w:rPr>
          <w:szCs w:val="24"/>
          <w:lang w:eastAsia="lt-LT"/>
        </w:rPr>
        <w:t xml:space="preserve"> </w:t>
      </w:r>
    </w:p>
    <w:p w14:paraId="112C811F" w14:textId="77777777" w:rsidR="00830294" w:rsidRDefault="0023769B">
      <w:pPr>
        <w:ind w:firstLine="907"/>
        <w:jc w:val="both"/>
        <w:rPr>
          <w:szCs w:val="24"/>
          <w:lang w:eastAsia="lt-LT"/>
        </w:rPr>
      </w:pPr>
      <w:r>
        <w:rPr>
          <w:szCs w:val="24"/>
          <w:lang w:eastAsia="lt-LT"/>
        </w:rPr>
        <w:t>24. Duomenis apie įregistruotą santuoką Skyriaus darbuotojai tą pačią dieną privalo perduoti Lietuvos Respublikos gyventojų registrui.</w:t>
      </w:r>
    </w:p>
    <w:p w14:paraId="7362312B" w14:textId="77777777" w:rsidR="00830294" w:rsidRDefault="0023769B">
      <w:pPr>
        <w:ind w:firstLine="907"/>
        <w:jc w:val="both"/>
        <w:rPr>
          <w:szCs w:val="24"/>
          <w:lang w:eastAsia="lt-LT"/>
        </w:rPr>
      </w:pPr>
      <w:r>
        <w:rPr>
          <w:szCs w:val="24"/>
          <w:lang w:eastAsia="lt-LT"/>
        </w:rPr>
        <w:t>25.  Santuoką registruojantys Skyriaus darbuotojai turi būti tvarkingos išvaizdos, jų apranga – dalykinio arba iškilmingo stiliaus.</w:t>
      </w:r>
    </w:p>
    <w:p w14:paraId="1905243A" w14:textId="77777777" w:rsidR="00830294" w:rsidRDefault="0023769B">
      <w:pPr>
        <w:ind w:firstLine="907"/>
        <w:jc w:val="both"/>
        <w:rPr>
          <w:szCs w:val="24"/>
          <w:lang w:eastAsia="lt-LT"/>
        </w:rPr>
      </w:pPr>
      <w:r>
        <w:rPr>
          <w:szCs w:val="24"/>
          <w:lang w:eastAsia="lt-LT"/>
        </w:rPr>
        <w:t>26. Transportu, reikalingu nuvykti registruoti santuoką į Ceremonijai skirtą Reprezentacinę vietą ir sugrįžti į Įstaigą, darbuotojus aprūpina Telšių rajono savivaldybės administracija.</w:t>
      </w:r>
    </w:p>
    <w:p w14:paraId="754B843B" w14:textId="77777777" w:rsidR="00830294" w:rsidRDefault="0023769B">
      <w:pPr>
        <w:ind w:firstLine="907"/>
        <w:jc w:val="both"/>
        <w:rPr>
          <w:szCs w:val="24"/>
          <w:lang w:eastAsia="lt-LT"/>
        </w:rPr>
      </w:pPr>
      <w:r>
        <w:rPr>
          <w:szCs w:val="24"/>
          <w:lang w:eastAsia="lt-LT"/>
        </w:rPr>
        <w:t xml:space="preserve">27. Skyriaus darbuotojai, Ceremonijos dalyviai ir svečiai privalo laikytis Lietuvos Respublikos įstatymų, šio Aprašo reikalavimų, nustatytų viešosios tvarkos, kelių eismo, priešgaisrinės, darbo saugos taisyklių, gerbti visuomenės priimtas moralės normas, vykdyti valdžios atstovų bei policijos pareigūnų reikalavimus. </w:t>
      </w:r>
    </w:p>
    <w:p w14:paraId="6D1CD05B" w14:textId="77777777" w:rsidR="00830294" w:rsidRDefault="00830294">
      <w:pPr>
        <w:ind w:firstLine="969"/>
        <w:jc w:val="both"/>
        <w:rPr>
          <w:szCs w:val="24"/>
          <w:lang w:eastAsia="lt-LT"/>
        </w:rPr>
      </w:pPr>
    </w:p>
    <w:p w14:paraId="057215E5" w14:textId="60AE7540" w:rsidR="00830294" w:rsidRDefault="0023769B">
      <w:pPr>
        <w:ind w:firstLine="907"/>
        <w:jc w:val="center"/>
        <w:rPr>
          <w:szCs w:val="24"/>
          <w:lang w:eastAsia="lt-LT"/>
        </w:rPr>
      </w:pPr>
      <w:r>
        <w:rPr>
          <w:b/>
          <w:bCs/>
          <w:szCs w:val="24"/>
          <w:lang w:eastAsia="lt-LT"/>
        </w:rPr>
        <w:t>III SKYRIUS</w:t>
      </w:r>
    </w:p>
    <w:p w14:paraId="04BE95C9" w14:textId="77777777" w:rsidR="00830294" w:rsidRDefault="0023769B">
      <w:pPr>
        <w:ind w:firstLine="907"/>
        <w:jc w:val="center"/>
        <w:rPr>
          <w:szCs w:val="24"/>
          <w:lang w:eastAsia="lt-LT"/>
        </w:rPr>
      </w:pPr>
      <w:r>
        <w:rPr>
          <w:b/>
          <w:bCs/>
          <w:szCs w:val="24"/>
          <w:lang w:eastAsia="lt-LT"/>
        </w:rPr>
        <w:t>BAIGIAMOSIOS NUOSTATOS</w:t>
      </w:r>
    </w:p>
    <w:p w14:paraId="1E84FE36" w14:textId="77777777" w:rsidR="00830294" w:rsidRDefault="00830294">
      <w:pPr>
        <w:ind w:firstLine="969"/>
        <w:jc w:val="both"/>
        <w:rPr>
          <w:szCs w:val="24"/>
          <w:lang w:eastAsia="lt-LT"/>
        </w:rPr>
      </w:pPr>
    </w:p>
    <w:p w14:paraId="6F192E50" w14:textId="77777777" w:rsidR="00830294" w:rsidRDefault="0023769B">
      <w:pPr>
        <w:ind w:firstLine="907"/>
        <w:jc w:val="both"/>
        <w:rPr>
          <w:szCs w:val="24"/>
          <w:lang w:eastAsia="lt-LT"/>
        </w:rPr>
      </w:pPr>
      <w:r>
        <w:rPr>
          <w:szCs w:val="24"/>
          <w:lang w:eastAsia="lt-LT"/>
        </w:rPr>
        <w:t>28.  Šis aprašas keičiamas ir (ar) papildomas pasikeitus Lietuvos Respublikos teisės aktams Telšių rajono savivaldybės administracijos direktoriaus įsakymu.</w:t>
      </w:r>
    </w:p>
    <w:p w14:paraId="3412A4F4" w14:textId="4FE7E8B6" w:rsidR="00830294" w:rsidRDefault="0023769B">
      <w:pPr>
        <w:ind w:firstLine="907"/>
        <w:jc w:val="both"/>
        <w:rPr>
          <w:szCs w:val="24"/>
          <w:lang w:eastAsia="lt-LT"/>
        </w:rPr>
      </w:pPr>
      <w:r>
        <w:rPr>
          <w:szCs w:val="24"/>
          <w:lang w:eastAsia="lt-LT"/>
        </w:rPr>
        <w:t>29.  Už Aprašo reikalavimų nesilaikymą atsakoma teisės aktų nustatyta tvarka.</w:t>
      </w:r>
    </w:p>
    <w:p w14:paraId="4A4F0213" w14:textId="6790DB67" w:rsidR="00830294" w:rsidRDefault="00830294">
      <w:pPr>
        <w:jc w:val="both"/>
        <w:rPr>
          <w:sz w:val="20"/>
          <w:lang w:eastAsia="lt-LT"/>
        </w:rPr>
      </w:pPr>
    </w:p>
    <w:p w14:paraId="48B02701" w14:textId="4AAD17A5" w:rsidR="00830294" w:rsidRDefault="0023769B">
      <w:pPr>
        <w:jc w:val="center"/>
        <w:rPr>
          <w:sz w:val="20"/>
          <w:lang w:eastAsia="lt-LT"/>
        </w:rPr>
      </w:pPr>
      <w:r>
        <w:rPr>
          <w:sz w:val="20"/>
          <w:lang w:eastAsia="lt-LT"/>
        </w:rPr>
        <w:t>_____________________</w:t>
      </w:r>
    </w:p>
    <w:p w14:paraId="4C0878C1" w14:textId="77777777" w:rsidR="0023769B" w:rsidRDefault="0023769B">
      <w:pPr>
        <w:ind w:left="5634"/>
        <w:sectPr w:rsidR="0023769B" w:rsidSect="0023769B">
          <w:headerReference w:type="even" r:id="rId6"/>
          <w:headerReference w:type="default" r:id="rId7"/>
          <w:footerReference w:type="even" r:id="rId8"/>
          <w:footerReference w:type="default" r:id="rId9"/>
          <w:headerReference w:type="first" r:id="rId10"/>
          <w:footerReference w:type="first" r:id="rId11"/>
          <w:pgSz w:w="11906" w:h="16838" w:code="9"/>
          <w:pgMar w:top="1134" w:right="680" w:bottom="1134" w:left="1701" w:header="567" w:footer="567" w:gutter="0"/>
          <w:pgNumType w:start="1"/>
          <w:cols w:space="1296"/>
          <w:formProt w:val="0"/>
          <w:titlePg/>
          <w:docGrid w:linePitch="326"/>
        </w:sectPr>
      </w:pPr>
    </w:p>
    <w:p w14:paraId="28D5274F" w14:textId="4449532B" w:rsidR="00830294" w:rsidRDefault="0023769B">
      <w:pPr>
        <w:ind w:left="5634"/>
        <w:rPr>
          <w:szCs w:val="24"/>
          <w:lang w:eastAsia="lt-LT"/>
        </w:rPr>
      </w:pPr>
      <w:r>
        <w:rPr>
          <w:sz w:val="20"/>
          <w:lang w:eastAsia="lt-LT"/>
        </w:rPr>
        <w:lastRenderedPageBreak/>
        <w:t>Santuokos registravimo reprezentacinėje vietoje tvarkos Aprašo</w:t>
      </w:r>
      <w:r>
        <w:rPr>
          <w:szCs w:val="24"/>
          <w:lang w:eastAsia="lt-LT"/>
        </w:rPr>
        <w:t xml:space="preserve"> </w:t>
      </w:r>
      <w:r>
        <w:rPr>
          <w:sz w:val="20"/>
          <w:lang w:eastAsia="lt-LT"/>
        </w:rPr>
        <w:t>priedas</w:t>
      </w:r>
    </w:p>
    <w:p w14:paraId="1451C24A" w14:textId="77777777" w:rsidR="00830294" w:rsidRDefault="00830294">
      <w:pPr>
        <w:ind w:left="5670" w:firstLine="53"/>
        <w:rPr>
          <w:szCs w:val="24"/>
          <w:lang w:eastAsia="lt-LT"/>
        </w:rPr>
      </w:pPr>
    </w:p>
    <w:p w14:paraId="1F975A64" w14:textId="77777777" w:rsidR="00830294" w:rsidRDefault="00830294">
      <w:pPr>
        <w:ind w:firstLine="62"/>
        <w:jc w:val="right"/>
        <w:rPr>
          <w:szCs w:val="24"/>
          <w:lang w:eastAsia="lt-LT"/>
        </w:rPr>
      </w:pPr>
    </w:p>
    <w:p w14:paraId="0C736913" w14:textId="77777777" w:rsidR="00830294" w:rsidRDefault="0023769B">
      <w:pPr>
        <w:jc w:val="center"/>
        <w:rPr>
          <w:szCs w:val="24"/>
          <w:lang w:eastAsia="lt-LT"/>
        </w:rPr>
      </w:pPr>
      <w:r>
        <w:rPr>
          <w:rFonts w:ascii="Calibri" w:hAnsi="Calibri"/>
          <w:sz w:val="22"/>
          <w:szCs w:val="22"/>
          <w:lang w:eastAsia="lt-LT"/>
        </w:rPr>
        <w:t>_______________________________________________________________________________</w:t>
      </w:r>
    </w:p>
    <w:p w14:paraId="4292C0F7" w14:textId="77777777" w:rsidR="00830294" w:rsidRDefault="0023769B">
      <w:pPr>
        <w:jc w:val="center"/>
        <w:rPr>
          <w:szCs w:val="24"/>
          <w:lang w:eastAsia="lt-LT"/>
        </w:rPr>
      </w:pPr>
      <w:r>
        <w:rPr>
          <w:sz w:val="18"/>
          <w:szCs w:val="18"/>
          <w:lang w:eastAsia="lt-LT"/>
        </w:rPr>
        <w:t>(norinčių susituokti asmenų vardai, pavardės)</w:t>
      </w:r>
    </w:p>
    <w:p w14:paraId="13018D03" w14:textId="77777777" w:rsidR="00830294" w:rsidRDefault="00830294">
      <w:pPr>
        <w:ind w:firstLine="19"/>
        <w:rPr>
          <w:szCs w:val="24"/>
          <w:lang w:eastAsia="lt-LT"/>
        </w:rPr>
      </w:pPr>
    </w:p>
    <w:p w14:paraId="3D8B784B" w14:textId="77777777" w:rsidR="00830294" w:rsidRDefault="00830294">
      <w:pPr>
        <w:jc w:val="center"/>
        <w:rPr>
          <w:szCs w:val="24"/>
          <w:lang w:eastAsia="lt-LT"/>
        </w:rPr>
      </w:pPr>
    </w:p>
    <w:p w14:paraId="2A92A4AC" w14:textId="77777777" w:rsidR="00830294" w:rsidRDefault="0023769B">
      <w:pPr>
        <w:jc w:val="center"/>
        <w:rPr>
          <w:szCs w:val="24"/>
          <w:lang w:eastAsia="lt-LT"/>
        </w:rPr>
      </w:pPr>
      <w:r>
        <w:rPr>
          <w:szCs w:val="24"/>
          <w:lang w:eastAsia="lt-LT"/>
        </w:rPr>
        <w:t>_______________________________________________________________________</w:t>
      </w:r>
    </w:p>
    <w:p w14:paraId="56C422A4" w14:textId="77777777" w:rsidR="00830294" w:rsidRDefault="0023769B">
      <w:pPr>
        <w:jc w:val="center"/>
        <w:rPr>
          <w:szCs w:val="24"/>
          <w:lang w:eastAsia="lt-LT"/>
        </w:rPr>
      </w:pPr>
      <w:r>
        <w:rPr>
          <w:sz w:val="18"/>
          <w:szCs w:val="18"/>
          <w:lang w:eastAsia="lt-LT"/>
        </w:rPr>
        <w:t>(norinčių susituokti asmenų vardai, pavardės)</w:t>
      </w:r>
    </w:p>
    <w:p w14:paraId="3D71C458" w14:textId="77777777" w:rsidR="00830294" w:rsidRDefault="00830294">
      <w:pPr>
        <w:ind w:firstLine="19"/>
        <w:rPr>
          <w:szCs w:val="24"/>
          <w:lang w:eastAsia="lt-LT"/>
        </w:rPr>
      </w:pPr>
    </w:p>
    <w:p w14:paraId="50864AD8" w14:textId="77777777" w:rsidR="00830294" w:rsidRDefault="00830294">
      <w:pPr>
        <w:ind w:firstLine="62"/>
        <w:rPr>
          <w:szCs w:val="24"/>
          <w:lang w:eastAsia="lt-LT"/>
        </w:rPr>
      </w:pPr>
    </w:p>
    <w:p w14:paraId="4AF2295E" w14:textId="77777777" w:rsidR="00830294" w:rsidRDefault="00830294">
      <w:pPr>
        <w:rPr>
          <w:szCs w:val="24"/>
          <w:lang w:eastAsia="lt-LT"/>
        </w:rPr>
      </w:pPr>
    </w:p>
    <w:p w14:paraId="4729E060" w14:textId="77777777" w:rsidR="00830294" w:rsidRDefault="0023769B">
      <w:pPr>
        <w:rPr>
          <w:szCs w:val="24"/>
          <w:lang w:eastAsia="lt-LT"/>
        </w:rPr>
      </w:pPr>
      <w:r>
        <w:rPr>
          <w:szCs w:val="24"/>
          <w:lang w:eastAsia="lt-LT"/>
        </w:rPr>
        <w:t>Telšių  rajono savivaldybės administracijos</w:t>
      </w:r>
    </w:p>
    <w:p w14:paraId="2C91ABED" w14:textId="77777777" w:rsidR="00830294" w:rsidRDefault="0023769B">
      <w:pPr>
        <w:rPr>
          <w:szCs w:val="24"/>
          <w:lang w:eastAsia="lt-LT"/>
        </w:rPr>
      </w:pPr>
      <w:r>
        <w:rPr>
          <w:szCs w:val="24"/>
          <w:lang w:eastAsia="lt-LT"/>
        </w:rPr>
        <w:t>Teisės, personalo ir civilinės metrikacijos skyriui</w:t>
      </w:r>
    </w:p>
    <w:p w14:paraId="6B7D6FE6" w14:textId="77777777" w:rsidR="00830294" w:rsidRDefault="00830294">
      <w:pPr>
        <w:ind w:firstLine="62"/>
        <w:rPr>
          <w:szCs w:val="24"/>
          <w:lang w:eastAsia="lt-LT"/>
        </w:rPr>
      </w:pPr>
    </w:p>
    <w:p w14:paraId="463AAB5D" w14:textId="77777777" w:rsidR="00830294" w:rsidRDefault="00830294">
      <w:pPr>
        <w:ind w:firstLine="57"/>
        <w:rPr>
          <w:szCs w:val="24"/>
          <w:lang w:eastAsia="lt-LT"/>
        </w:rPr>
      </w:pPr>
    </w:p>
    <w:p w14:paraId="53CCDC56" w14:textId="71D3F86F" w:rsidR="00830294" w:rsidRDefault="0023769B">
      <w:pPr>
        <w:jc w:val="center"/>
        <w:rPr>
          <w:b/>
          <w:bCs/>
          <w:szCs w:val="24"/>
          <w:lang w:eastAsia="lt-LT"/>
        </w:rPr>
      </w:pPr>
      <w:r>
        <w:rPr>
          <w:b/>
          <w:bCs/>
          <w:szCs w:val="24"/>
          <w:lang w:eastAsia="lt-LT"/>
        </w:rPr>
        <w:t xml:space="preserve">PRAŠYMAS </w:t>
      </w:r>
    </w:p>
    <w:p w14:paraId="752DA901" w14:textId="77777777" w:rsidR="00830294" w:rsidRDefault="0023769B">
      <w:pPr>
        <w:jc w:val="center"/>
        <w:rPr>
          <w:b/>
          <w:bCs/>
          <w:szCs w:val="24"/>
          <w:lang w:eastAsia="lt-LT"/>
        </w:rPr>
      </w:pPr>
      <w:r>
        <w:rPr>
          <w:b/>
          <w:bCs/>
          <w:szCs w:val="24"/>
          <w:lang w:eastAsia="lt-LT"/>
        </w:rPr>
        <w:t xml:space="preserve">ORGANIZUOTI SANTUOKOS REGISTRAVIMO CEREMONIJĄ </w:t>
      </w:r>
    </w:p>
    <w:p w14:paraId="73B97C6D" w14:textId="2494F371" w:rsidR="00830294" w:rsidRDefault="0023769B">
      <w:pPr>
        <w:jc w:val="center"/>
        <w:rPr>
          <w:b/>
          <w:bCs/>
          <w:szCs w:val="24"/>
          <w:lang w:eastAsia="lt-LT"/>
        </w:rPr>
      </w:pPr>
      <w:r>
        <w:rPr>
          <w:b/>
          <w:bCs/>
          <w:szCs w:val="24"/>
          <w:lang w:eastAsia="lt-LT"/>
        </w:rPr>
        <w:t>REPREZENTACINĖJE VIETOJE</w:t>
      </w:r>
    </w:p>
    <w:p w14:paraId="2DE7658C" w14:textId="77777777" w:rsidR="00830294" w:rsidRDefault="00830294">
      <w:pPr>
        <w:jc w:val="center"/>
        <w:rPr>
          <w:szCs w:val="24"/>
          <w:lang w:eastAsia="lt-LT"/>
        </w:rPr>
      </w:pPr>
    </w:p>
    <w:p w14:paraId="212F80C1" w14:textId="77777777" w:rsidR="00830294" w:rsidRDefault="0023769B">
      <w:pPr>
        <w:jc w:val="center"/>
        <w:rPr>
          <w:szCs w:val="24"/>
          <w:lang w:eastAsia="lt-LT"/>
        </w:rPr>
      </w:pPr>
      <w:r>
        <w:rPr>
          <w:szCs w:val="24"/>
          <w:lang w:eastAsia="lt-LT"/>
        </w:rPr>
        <w:t>______________</w:t>
      </w:r>
    </w:p>
    <w:p w14:paraId="366B3E3C" w14:textId="77777777" w:rsidR="00830294" w:rsidRDefault="0023769B">
      <w:pPr>
        <w:jc w:val="center"/>
        <w:rPr>
          <w:szCs w:val="24"/>
          <w:lang w:eastAsia="lt-LT"/>
        </w:rPr>
      </w:pPr>
      <w:r>
        <w:rPr>
          <w:sz w:val="20"/>
          <w:lang w:eastAsia="lt-LT"/>
        </w:rPr>
        <w:t>(data)</w:t>
      </w:r>
    </w:p>
    <w:p w14:paraId="4B3F60A2" w14:textId="77777777" w:rsidR="00830294" w:rsidRDefault="0023769B">
      <w:pPr>
        <w:jc w:val="center"/>
        <w:rPr>
          <w:szCs w:val="24"/>
          <w:lang w:eastAsia="lt-LT"/>
        </w:rPr>
      </w:pPr>
      <w:r>
        <w:rPr>
          <w:szCs w:val="24"/>
          <w:lang w:eastAsia="lt-LT"/>
        </w:rPr>
        <w:t>Telšiai</w:t>
      </w:r>
    </w:p>
    <w:p w14:paraId="596B02B6" w14:textId="77777777" w:rsidR="00830294" w:rsidRDefault="00830294">
      <w:pPr>
        <w:ind w:left="3600" w:firstLine="62"/>
        <w:rPr>
          <w:szCs w:val="24"/>
          <w:lang w:eastAsia="lt-LT"/>
        </w:rPr>
      </w:pPr>
    </w:p>
    <w:p w14:paraId="7953F47A" w14:textId="77777777" w:rsidR="00830294" w:rsidRDefault="00830294">
      <w:pPr>
        <w:ind w:left="3600" w:firstLine="62"/>
        <w:rPr>
          <w:szCs w:val="24"/>
          <w:lang w:eastAsia="lt-LT"/>
        </w:rPr>
      </w:pPr>
    </w:p>
    <w:tbl>
      <w:tblPr>
        <w:tblW w:w="0" w:type="auto"/>
        <w:tblInd w:w="108" w:type="dxa"/>
        <w:tblCellMar>
          <w:left w:w="0" w:type="dxa"/>
          <w:right w:w="0" w:type="dxa"/>
        </w:tblCellMar>
        <w:tblLook w:val="04A0" w:firstRow="1" w:lastRow="0" w:firstColumn="1" w:lastColumn="0" w:noHBand="0" w:noVBand="1"/>
      </w:tblPr>
      <w:tblGrid>
        <w:gridCol w:w="539"/>
        <w:gridCol w:w="3580"/>
        <w:gridCol w:w="5278"/>
      </w:tblGrid>
      <w:tr w:rsidR="00830294" w14:paraId="3AFB2DB4" w14:textId="77777777">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6EFE5" w14:textId="77777777" w:rsidR="00830294" w:rsidRDefault="0023769B">
            <w:pPr>
              <w:rPr>
                <w:szCs w:val="24"/>
                <w:lang w:eastAsia="lt-LT"/>
              </w:rPr>
            </w:pPr>
            <w:r>
              <w:rPr>
                <w:szCs w:val="24"/>
                <w:lang w:eastAsia="lt-LT"/>
              </w:rPr>
              <w:t>1.</w:t>
            </w:r>
          </w:p>
        </w:tc>
        <w:tc>
          <w:tcPr>
            <w:tcW w:w="36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4BDFC88" w14:textId="77777777" w:rsidR="00830294" w:rsidRDefault="0023769B">
            <w:pPr>
              <w:rPr>
                <w:szCs w:val="24"/>
                <w:lang w:eastAsia="lt-LT"/>
              </w:rPr>
            </w:pPr>
            <w:r>
              <w:rPr>
                <w:szCs w:val="24"/>
                <w:lang w:eastAsia="lt-LT"/>
              </w:rPr>
              <w:t>Numatoma santuokos registravimo ceremonijos vieta</w:t>
            </w:r>
          </w:p>
          <w:p w14:paraId="678DCD2A" w14:textId="77777777" w:rsidR="00830294" w:rsidRDefault="00830294">
            <w:pPr>
              <w:ind w:firstLine="62"/>
              <w:rPr>
                <w:szCs w:val="24"/>
                <w:lang w:eastAsia="lt-LT"/>
              </w:rPr>
            </w:pPr>
          </w:p>
        </w:tc>
        <w:tc>
          <w:tcPr>
            <w:tcW w:w="532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604A357" w14:textId="77777777" w:rsidR="00830294" w:rsidRDefault="00830294">
            <w:pPr>
              <w:ind w:firstLine="62"/>
              <w:rPr>
                <w:szCs w:val="24"/>
                <w:lang w:eastAsia="lt-LT"/>
              </w:rPr>
            </w:pPr>
          </w:p>
        </w:tc>
      </w:tr>
      <w:tr w:rsidR="00830294" w14:paraId="7964537F" w14:textId="77777777">
        <w:trPr>
          <w:trHeight w:val="548"/>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1517D9" w14:textId="77777777" w:rsidR="00830294" w:rsidRDefault="0023769B">
            <w:pPr>
              <w:rPr>
                <w:szCs w:val="24"/>
                <w:lang w:eastAsia="lt-LT"/>
              </w:rPr>
            </w:pPr>
            <w:r>
              <w:rPr>
                <w:szCs w:val="24"/>
                <w:lang w:eastAsia="lt-LT"/>
              </w:rPr>
              <w:t>2.</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14:paraId="3140C849" w14:textId="77777777" w:rsidR="00830294" w:rsidRDefault="0023769B">
            <w:pPr>
              <w:rPr>
                <w:szCs w:val="24"/>
                <w:lang w:eastAsia="lt-LT"/>
              </w:rPr>
            </w:pPr>
            <w:r>
              <w:rPr>
                <w:szCs w:val="24"/>
                <w:lang w:eastAsia="lt-LT"/>
              </w:rPr>
              <w:t>Santuokos registravimo ceremonijos data, laikas</w:t>
            </w:r>
          </w:p>
        </w:tc>
        <w:tc>
          <w:tcPr>
            <w:tcW w:w="5328" w:type="dxa"/>
            <w:tcBorders>
              <w:top w:val="nil"/>
              <w:left w:val="nil"/>
              <w:bottom w:val="single" w:sz="8" w:space="0" w:color="000000"/>
              <w:right w:val="single" w:sz="8" w:space="0" w:color="000000"/>
            </w:tcBorders>
            <w:tcMar>
              <w:top w:w="0" w:type="dxa"/>
              <w:left w:w="108" w:type="dxa"/>
              <w:bottom w:w="0" w:type="dxa"/>
              <w:right w:w="108" w:type="dxa"/>
            </w:tcMar>
          </w:tcPr>
          <w:p w14:paraId="1D5053F1" w14:textId="77777777" w:rsidR="00830294" w:rsidRDefault="00830294">
            <w:pPr>
              <w:ind w:firstLine="62"/>
              <w:rPr>
                <w:szCs w:val="24"/>
                <w:lang w:eastAsia="lt-LT"/>
              </w:rPr>
            </w:pPr>
          </w:p>
          <w:p w14:paraId="2DB0F99A" w14:textId="77777777" w:rsidR="00830294" w:rsidRDefault="00830294">
            <w:pPr>
              <w:ind w:firstLine="62"/>
              <w:rPr>
                <w:szCs w:val="24"/>
                <w:lang w:eastAsia="lt-LT"/>
              </w:rPr>
            </w:pPr>
          </w:p>
        </w:tc>
      </w:tr>
      <w:tr w:rsidR="00830294" w14:paraId="4909084D" w14:textId="77777777">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E42514" w14:textId="77777777" w:rsidR="00830294" w:rsidRDefault="0023769B">
            <w:pPr>
              <w:rPr>
                <w:szCs w:val="24"/>
                <w:lang w:eastAsia="lt-LT"/>
              </w:rPr>
            </w:pPr>
            <w:r>
              <w:rPr>
                <w:szCs w:val="24"/>
                <w:lang w:eastAsia="lt-LT"/>
              </w:rPr>
              <w:t>3.</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14:paraId="036F2026" w14:textId="77777777" w:rsidR="00830294" w:rsidRDefault="0023769B">
            <w:pPr>
              <w:rPr>
                <w:szCs w:val="24"/>
                <w:lang w:eastAsia="lt-LT"/>
              </w:rPr>
            </w:pPr>
            <w:r>
              <w:rPr>
                <w:szCs w:val="24"/>
                <w:lang w:eastAsia="lt-LT"/>
              </w:rPr>
              <w:t>Asmens, atsakingo už ceremonijos organizavimą duomenys (</w:t>
            </w:r>
            <w:r>
              <w:rPr>
                <w:i/>
                <w:iCs/>
                <w:szCs w:val="24"/>
                <w:lang w:eastAsia="lt-LT"/>
              </w:rPr>
              <w:t>vardas, pavardė, telefono numeris, el. pašto adresas)</w:t>
            </w:r>
          </w:p>
        </w:tc>
        <w:tc>
          <w:tcPr>
            <w:tcW w:w="5328" w:type="dxa"/>
            <w:tcBorders>
              <w:top w:val="nil"/>
              <w:left w:val="nil"/>
              <w:bottom w:val="single" w:sz="8" w:space="0" w:color="000000"/>
              <w:right w:val="single" w:sz="8" w:space="0" w:color="000000"/>
            </w:tcBorders>
            <w:tcMar>
              <w:top w:w="0" w:type="dxa"/>
              <w:left w:w="108" w:type="dxa"/>
              <w:bottom w:w="0" w:type="dxa"/>
              <w:right w:w="108" w:type="dxa"/>
            </w:tcMar>
          </w:tcPr>
          <w:p w14:paraId="593107E7" w14:textId="77777777" w:rsidR="00830294" w:rsidRDefault="00830294">
            <w:pPr>
              <w:ind w:firstLine="62"/>
              <w:rPr>
                <w:szCs w:val="24"/>
                <w:lang w:eastAsia="lt-LT"/>
              </w:rPr>
            </w:pPr>
          </w:p>
        </w:tc>
      </w:tr>
      <w:tr w:rsidR="00830294" w14:paraId="348CBE42" w14:textId="77777777">
        <w:tc>
          <w:tcPr>
            <w:tcW w:w="540" w:type="dxa"/>
            <w:tcBorders>
              <w:top w:val="nil"/>
              <w:left w:val="single" w:sz="8" w:space="0" w:color="000000"/>
              <w:bottom w:val="nil"/>
              <w:right w:val="single" w:sz="8" w:space="0" w:color="000000"/>
            </w:tcBorders>
            <w:tcMar>
              <w:top w:w="0" w:type="dxa"/>
              <w:left w:w="108" w:type="dxa"/>
              <w:bottom w:w="0" w:type="dxa"/>
              <w:right w:w="108" w:type="dxa"/>
            </w:tcMar>
            <w:hideMark/>
          </w:tcPr>
          <w:p w14:paraId="7A905493" w14:textId="77777777" w:rsidR="00830294" w:rsidRDefault="0023769B">
            <w:pPr>
              <w:rPr>
                <w:szCs w:val="24"/>
                <w:lang w:eastAsia="lt-LT"/>
              </w:rPr>
            </w:pPr>
            <w:r>
              <w:rPr>
                <w:szCs w:val="24"/>
                <w:lang w:eastAsia="lt-LT"/>
              </w:rPr>
              <w:t xml:space="preserve">4. </w:t>
            </w:r>
          </w:p>
        </w:tc>
        <w:tc>
          <w:tcPr>
            <w:tcW w:w="3600" w:type="dxa"/>
            <w:tcBorders>
              <w:top w:val="nil"/>
              <w:left w:val="nil"/>
              <w:bottom w:val="nil"/>
              <w:right w:val="single" w:sz="8" w:space="0" w:color="000000"/>
            </w:tcBorders>
            <w:tcMar>
              <w:top w:w="0" w:type="dxa"/>
              <w:left w:w="108" w:type="dxa"/>
              <w:bottom w:w="0" w:type="dxa"/>
              <w:right w:w="108" w:type="dxa"/>
            </w:tcMar>
            <w:hideMark/>
          </w:tcPr>
          <w:p w14:paraId="0E098D1B" w14:textId="77777777" w:rsidR="00830294" w:rsidRDefault="0023769B">
            <w:pPr>
              <w:rPr>
                <w:szCs w:val="24"/>
                <w:lang w:eastAsia="lt-LT"/>
              </w:rPr>
            </w:pPr>
            <w:r>
              <w:rPr>
                <w:szCs w:val="24"/>
                <w:lang w:eastAsia="lt-LT"/>
              </w:rPr>
              <w:t>Privačios teritorijos savininko (valdytojo)/jį atstovaujančio asmens duomenys (</w:t>
            </w:r>
            <w:r>
              <w:rPr>
                <w:i/>
                <w:iCs/>
                <w:szCs w:val="24"/>
                <w:lang w:eastAsia="lt-LT"/>
              </w:rPr>
              <w:t>vardas, pavardė, telefono numeris, el. pašto adresas)</w:t>
            </w:r>
          </w:p>
        </w:tc>
        <w:tc>
          <w:tcPr>
            <w:tcW w:w="5328" w:type="dxa"/>
            <w:tcBorders>
              <w:top w:val="nil"/>
              <w:left w:val="nil"/>
              <w:bottom w:val="nil"/>
              <w:right w:val="single" w:sz="8" w:space="0" w:color="000000"/>
            </w:tcBorders>
            <w:tcMar>
              <w:top w:w="0" w:type="dxa"/>
              <w:left w:w="108" w:type="dxa"/>
              <w:bottom w:w="0" w:type="dxa"/>
              <w:right w:w="108" w:type="dxa"/>
            </w:tcMar>
            <w:hideMark/>
          </w:tcPr>
          <w:p w14:paraId="1F770879" w14:textId="77777777" w:rsidR="00830294" w:rsidRDefault="00830294">
            <w:pPr>
              <w:rPr>
                <w:szCs w:val="24"/>
                <w:lang w:eastAsia="lt-LT"/>
              </w:rPr>
            </w:pPr>
          </w:p>
        </w:tc>
      </w:tr>
      <w:tr w:rsidR="00830294" w14:paraId="3DBBE061" w14:textId="77777777">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6BBB94" w14:textId="77777777" w:rsidR="00830294" w:rsidRDefault="00830294">
            <w:pPr>
              <w:rPr>
                <w:szCs w:val="24"/>
                <w:lang w:eastAsia="lt-LT"/>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tcPr>
          <w:p w14:paraId="3E07C8D3" w14:textId="77777777" w:rsidR="00830294" w:rsidRDefault="00830294">
            <w:pPr>
              <w:rPr>
                <w:szCs w:val="24"/>
                <w:lang w:eastAsia="lt-LT"/>
              </w:rPr>
            </w:pPr>
          </w:p>
        </w:tc>
        <w:tc>
          <w:tcPr>
            <w:tcW w:w="5328" w:type="dxa"/>
            <w:tcBorders>
              <w:top w:val="nil"/>
              <w:left w:val="nil"/>
              <w:bottom w:val="single" w:sz="8" w:space="0" w:color="000000"/>
              <w:right w:val="single" w:sz="8" w:space="0" w:color="000000"/>
            </w:tcBorders>
            <w:tcMar>
              <w:top w:w="0" w:type="dxa"/>
              <w:left w:w="108" w:type="dxa"/>
              <w:bottom w:w="0" w:type="dxa"/>
              <w:right w:w="108" w:type="dxa"/>
            </w:tcMar>
          </w:tcPr>
          <w:p w14:paraId="4BB01900" w14:textId="77777777" w:rsidR="00830294" w:rsidRDefault="00830294">
            <w:pPr>
              <w:ind w:firstLine="62"/>
              <w:rPr>
                <w:szCs w:val="24"/>
                <w:lang w:eastAsia="lt-LT"/>
              </w:rPr>
            </w:pPr>
          </w:p>
        </w:tc>
      </w:tr>
    </w:tbl>
    <w:p w14:paraId="6B9BB8BC" w14:textId="77777777" w:rsidR="00830294" w:rsidRDefault="00830294">
      <w:pPr>
        <w:ind w:left="4320" w:firstLine="773"/>
        <w:rPr>
          <w:szCs w:val="24"/>
          <w:lang w:eastAsia="lt-LT"/>
        </w:rPr>
      </w:pPr>
    </w:p>
    <w:p w14:paraId="500AF9C9" w14:textId="77777777" w:rsidR="00830294" w:rsidRDefault="0023769B">
      <w:pPr>
        <w:ind w:firstLine="567"/>
        <w:jc w:val="both"/>
        <w:rPr>
          <w:szCs w:val="24"/>
          <w:lang w:eastAsia="lt-LT"/>
        </w:rPr>
      </w:pPr>
      <w:r>
        <w:rPr>
          <w:szCs w:val="24"/>
          <w:lang w:eastAsia="lt-LT"/>
        </w:rPr>
        <w:t>Su santuokos registravimo reprezentacinėje vietoje tvarkos Aprašu susipažinome:</w:t>
      </w:r>
    </w:p>
    <w:p w14:paraId="501D66AA" w14:textId="77777777" w:rsidR="00830294" w:rsidRDefault="00830294">
      <w:pPr>
        <w:ind w:firstLine="567"/>
        <w:jc w:val="both"/>
        <w:rPr>
          <w:szCs w:val="24"/>
          <w:lang w:eastAsia="lt-LT"/>
        </w:rPr>
      </w:pPr>
    </w:p>
    <w:p w14:paraId="12F86F03" w14:textId="77777777" w:rsidR="00830294" w:rsidRDefault="00830294">
      <w:pPr>
        <w:jc w:val="center"/>
        <w:rPr>
          <w:rFonts w:ascii="Calibri" w:hAnsi="Calibri"/>
          <w:sz w:val="22"/>
          <w:szCs w:val="22"/>
          <w:lang w:eastAsia="lt-LT"/>
        </w:rPr>
      </w:pPr>
    </w:p>
    <w:p w14:paraId="5FC7851A" w14:textId="77777777" w:rsidR="00830294" w:rsidRDefault="0023769B">
      <w:pPr>
        <w:jc w:val="center"/>
        <w:rPr>
          <w:szCs w:val="24"/>
          <w:lang w:eastAsia="lt-LT"/>
        </w:rPr>
      </w:pPr>
      <w:r>
        <w:rPr>
          <w:rFonts w:ascii="Calibri" w:hAnsi="Calibri"/>
          <w:sz w:val="22"/>
          <w:szCs w:val="22"/>
          <w:lang w:eastAsia="lt-LT"/>
        </w:rPr>
        <w:t>_________________________________________________________</w:t>
      </w:r>
    </w:p>
    <w:p w14:paraId="044A2D6F" w14:textId="77777777" w:rsidR="00830294" w:rsidRDefault="0023769B">
      <w:pPr>
        <w:jc w:val="center"/>
        <w:rPr>
          <w:szCs w:val="24"/>
          <w:lang w:eastAsia="lt-LT"/>
        </w:rPr>
      </w:pPr>
      <w:r>
        <w:rPr>
          <w:sz w:val="20"/>
          <w:lang w:eastAsia="lt-LT"/>
        </w:rPr>
        <w:t>(</w:t>
      </w:r>
      <w:r>
        <w:rPr>
          <w:sz w:val="18"/>
          <w:szCs w:val="18"/>
          <w:lang w:eastAsia="lt-LT"/>
        </w:rPr>
        <w:t>norinčių susituokti asmenų vardai, pavardės</w:t>
      </w:r>
      <w:r>
        <w:rPr>
          <w:sz w:val="20"/>
          <w:lang w:eastAsia="lt-LT"/>
        </w:rPr>
        <w:t>)</w:t>
      </w:r>
    </w:p>
    <w:p w14:paraId="2CBDBFE3" w14:textId="77777777" w:rsidR="00830294" w:rsidRDefault="00830294">
      <w:pPr>
        <w:ind w:firstLine="53"/>
        <w:rPr>
          <w:szCs w:val="24"/>
          <w:lang w:eastAsia="lt-LT"/>
        </w:rPr>
      </w:pPr>
    </w:p>
    <w:p w14:paraId="067722A9" w14:textId="77777777" w:rsidR="00830294" w:rsidRDefault="0023769B">
      <w:pPr>
        <w:jc w:val="center"/>
        <w:rPr>
          <w:szCs w:val="24"/>
          <w:lang w:eastAsia="lt-LT"/>
        </w:rPr>
      </w:pPr>
      <w:r>
        <w:rPr>
          <w:sz w:val="20"/>
          <w:lang w:eastAsia="lt-LT"/>
        </w:rPr>
        <w:t>___________________________________________________________</w:t>
      </w:r>
    </w:p>
    <w:p w14:paraId="237973E7" w14:textId="77777777" w:rsidR="00830294" w:rsidRDefault="0023769B">
      <w:pPr>
        <w:jc w:val="center"/>
        <w:rPr>
          <w:szCs w:val="24"/>
          <w:lang w:eastAsia="lt-LT"/>
        </w:rPr>
      </w:pPr>
      <w:r>
        <w:rPr>
          <w:sz w:val="20"/>
          <w:lang w:eastAsia="lt-LT"/>
        </w:rPr>
        <w:t>(</w:t>
      </w:r>
      <w:r>
        <w:rPr>
          <w:sz w:val="18"/>
          <w:szCs w:val="18"/>
          <w:lang w:eastAsia="lt-LT"/>
        </w:rPr>
        <w:t>norinčių susituokti asmenų vardai, pavardės</w:t>
      </w:r>
      <w:r>
        <w:rPr>
          <w:sz w:val="20"/>
          <w:lang w:eastAsia="lt-LT"/>
        </w:rPr>
        <w:t>) </w:t>
      </w:r>
    </w:p>
    <w:p w14:paraId="66436907" w14:textId="3EEBA98A" w:rsidR="00830294" w:rsidRDefault="00830294">
      <w:pPr>
        <w:rPr>
          <w:szCs w:val="24"/>
        </w:rPr>
      </w:pPr>
    </w:p>
    <w:sectPr w:rsidR="00830294" w:rsidSect="0023769B">
      <w:pgSz w:w="11906" w:h="16838" w:code="9"/>
      <w:pgMar w:top="1134" w:right="680"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3A86" w14:textId="77777777" w:rsidR="00FB46C1" w:rsidRDefault="00FB46C1">
      <w:pPr>
        <w:rPr>
          <w:szCs w:val="24"/>
          <w:lang w:val="en-GB"/>
        </w:rPr>
      </w:pPr>
      <w:r>
        <w:rPr>
          <w:szCs w:val="24"/>
          <w:lang w:val="en-GB"/>
        </w:rPr>
        <w:separator/>
      </w:r>
    </w:p>
  </w:endnote>
  <w:endnote w:type="continuationSeparator" w:id="0">
    <w:p w14:paraId="6E91D3A5" w14:textId="77777777" w:rsidR="00FB46C1" w:rsidRDefault="00FB46C1">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4713" w14:textId="77777777" w:rsidR="00830294" w:rsidRDefault="00830294">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1DC7" w14:textId="77777777" w:rsidR="00830294" w:rsidRPr="0023769B" w:rsidRDefault="00830294" w:rsidP="002376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B5A4" w14:textId="77777777" w:rsidR="00830294" w:rsidRDefault="00830294">
    <w:pPr>
      <w:tabs>
        <w:tab w:val="center" w:pos="4153"/>
        <w:tab w:val="right" w:pos="8306"/>
      </w:tabs>
      <w:rPr>
        <w:rFonts w:ascii="Arial" w:hAnsi="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9D1F" w14:textId="77777777" w:rsidR="00FB46C1" w:rsidRDefault="00FB46C1">
      <w:pPr>
        <w:rPr>
          <w:szCs w:val="24"/>
          <w:lang w:val="en-GB"/>
        </w:rPr>
      </w:pPr>
      <w:r>
        <w:rPr>
          <w:szCs w:val="24"/>
          <w:lang w:val="en-GB"/>
        </w:rPr>
        <w:separator/>
      </w:r>
    </w:p>
  </w:footnote>
  <w:footnote w:type="continuationSeparator" w:id="0">
    <w:p w14:paraId="03DCC3DA" w14:textId="77777777" w:rsidR="00FB46C1" w:rsidRDefault="00FB46C1">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5C03" w14:textId="77777777" w:rsidR="00830294" w:rsidRDefault="0023769B">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end"/>
    </w:r>
  </w:p>
  <w:p w14:paraId="7894B661" w14:textId="77777777" w:rsidR="00830294" w:rsidRDefault="00830294">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47005"/>
      <w:docPartObj>
        <w:docPartGallery w:val="Page Numbers (Top of Page)"/>
        <w:docPartUnique/>
      </w:docPartObj>
    </w:sdtPr>
    <w:sdtContent>
      <w:p w14:paraId="314ABC08" w14:textId="002DA6CF" w:rsidR="0023769B" w:rsidRDefault="0023769B">
        <w:pPr>
          <w:pStyle w:val="Antrats"/>
          <w:jc w:val="center"/>
        </w:pPr>
        <w:r>
          <w:fldChar w:fldCharType="begin"/>
        </w:r>
        <w:r>
          <w:instrText>PAGE   \* MERGEFORMAT</w:instrText>
        </w:r>
        <w:r>
          <w:fldChar w:fldCharType="separate"/>
        </w:r>
        <w:r>
          <w:rPr>
            <w:noProof/>
          </w:rPr>
          <w:t>2</w:t>
        </w:r>
        <w:r>
          <w:fldChar w:fldCharType="end"/>
        </w:r>
      </w:p>
    </w:sdtContent>
  </w:sdt>
  <w:p w14:paraId="21C79A11" w14:textId="77777777" w:rsidR="00830294" w:rsidRDefault="00830294">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06ED" w14:textId="77777777" w:rsidR="00830294" w:rsidRDefault="0083029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B"/>
    <w:rsid w:val="00052DEA"/>
    <w:rsid w:val="0023769B"/>
    <w:rsid w:val="002B03FE"/>
    <w:rsid w:val="002B076B"/>
    <w:rsid w:val="003705A1"/>
    <w:rsid w:val="006A4992"/>
    <w:rsid w:val="00830294"/>
    <w:rsid w:val="00FB46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C08A"/>
  <w15:docId w15:val="{8E2B38C2-C27F-41C6-A62C-A4C965EB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3769B"/>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23769B"/>
    <w:rPr>
      <w:rFonts w:asciiTheme="minorHAnsi" w:eastAsiaTheme="minorEastAsia" w:hAnsiTheme="minorHAnsi"/>
      <w:sz w:val="22"/>
      <w:szCs w:val="22"/>
      <w:lang w:eastAsia="ko-KR"/>
    </w:rPr>
  </w:style>
  <w:style w:type="character" w:styleId="Vietosrezervavimoenklotekstas">
    <w:name w:val="Placeholder Text"/>
    <w:basedOn w:val="Numatytasispastraiposriftas"/>
    <w:rsid w:val="0023769B"/>
    <w:rPr>
      <w:color w:val="808080"/>
    </w:rPr>
  </w:style>
  <w:style w:type="paragraph" w:styleId="Porat">
    <w:name w:val="footer"/>
    <w:basedOn w:val="prastasis"/>
    <w:link w:val="PoratDiagrama"/>
    <w:semiHidden/>
    <w:unhideWhenUsed/>
    <w:rsid w:val="0023769B"/>
    <w:pPr>
      <w:tabs>
        <w:tab w:val="center" w:pos="4819"/>
        <w:tab w:val="right" w:pos="9638"/>
      </w:tabs>
    </w:pPr>
  </w:style>
  <w:style w:type="character" w:customStyle="1" w:styleId="PoratDiagrama">
    <w:name w:val="Poraštė Diagrama"/>
    <w:basedOn w:val="Numatytasispastraiposriftas"/>
    <w:link w:val="Porat"/>
    <w:semiHidden/>
    <w:rsid w:val="0023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6442">
      <w:bodyDiv w:val="1"/>
      <w:marLeft w:val="0"/>
      <w:marRight w:val="0"/>
      <w:marTop w:val="0"/>
      <w:marBottom w:val="0"/>
      <w:divBdr>
        <w:top w:val="none" w:sz="0" w:space="0" w:color="auto"/>
        <w:left w:val="none" w:sz="0" w:space="0" w:color="auto"/>
        <w:bottom w:val="none" w:sz="0" w:space="0" w:color="auto"/>
        <w:right w:val="none" w:sz="0" w:space="0" w:color="auto"/>
      </w:divBdr>
    </w:div>
    <w:div w:id="127939241">
      <w:bodyDiv w:val="1"/>
      <w:marLeft w:val="0"/>
      <w:marRight w:val="0"/>
      <w:marTop w:val="0"/>
      <w:marBottom w:val="0"/>
      <w:divBdr>
        <w:top w:val="none" w:sz="0" w:space="0" w:color="auto"/>
        <w:left w:val="none" w:sz="0" w:space="0" w:color="auto"/>
        <w:bottom w:val="none" w:sz="0" w:space="0" w:color="auto"/>
        <w:right w:val="none" w:sz="0" w:space="0" w:color="auto"/>
      </w:divBdr>
    </w:div>
    <w:div w:id="1644384934">
      <w:bodyDiv w:val="1"/>
      <w:marLeft w:val="0"/>
      <w:marRight w:val="0"/>
      <w:marTop w:val="0"/>
      <w:marBottom w:val="0"/>
      <w:divBdr>
        <w:top w:val="none" w:sz="0" w:space="0" w:color="auto"/>
        <w:left w:val="none" w:sz="0" w:space="0" w:color="auto"/>
        <w:bottom w:val="none" w:sz="0" w:space="0" w:color="auto"/>
        <w:right w:val="none" w:sz="0" w:space="0" w:color="auto"/>
      </w:divBdr>
      <w:divsChild>
        <w:div w:id="1563562947">
          <w:marLeft w:val="0"/>
          <w:marRight w:val="0"/>
          <w:marTop w:val="0"/>
          <w:marBottom w:val="0"/>
          <w:divBdr>
            <w:top w:val="none" w:sz="0" w:space="0" w:color="auto"/>
            <w:left w:val="none" w:sz="0" w:space="0" w:color="auto"/>
            <w:bottom w:val="none" w:sz="0" w:space="0" w:color="auto"/>
            <w:right w:val="none" w:sz="0" w:space="0" w:color="auto"/>
          </w:divBdr>
          <w:divsChild>
            <w:div w:id="1830779849">
              <w:marLeft w:val="0"/>
              <w:marRight w:val="0"/>
              <w:marTop w:val="0"/>
              <w:marBottom w:val="0"/>
              <w:divBdr>
                <w:top w:val="none" w:sz="0" w:space="0" w:color="auto"/>
                <w:left w:val="none" w:sz="0" w:space="0" w:color="auto"/>
                <w:bottom w:val="none" w:sz="0" w:space="0" w:color="auto"/>
                <w:right w:val="none" w:sz="0" w:space="0" w:color="auto"/>
              </w:divBdr>
            </w:div>
            <w:div w:id="111629430">
              <w:marLeft w:val="0"/>
              <w:marRight w:val="0"/>
              <w:marTop w:val="0"/>
              <w:marBottom w:val="0"/>
              <w:divBdr>
                <w:top w:val="none" w:sz="0" w:space="0" w:color="auto"/>
                <w:left w:val="none" w:sz="0" w:space="0" w:color="auto"/>
                <w:bottom w:val="none" w:sz="0" w:space="0" w:color="auto"/>
                <w:right w:val="none" w:sz="0" w:space="0" w:color="auto"/>
              </w:divBdr>
            </w:div>
            <w:div w:id="1105996458">
              <w:marLeft w:val="0"/>
              <w:marRight w:val="0"/>
              <w:marTop w:val="0"/>
              <w:marBottom w:val="0"/>
              <w:divBdr>
                <w:top w:val="none" w:sz="0" w:space="0" w:color="auto"/>
                <w:left w:val="none" w:sz="0" w:space="0" w:color="auto"/>
                <w:bottom w:val="none" w:sz="0" w:space="0" w:color="auto"/>
                <w:right w:val="none" w:sz="0" w:space="0" w:color="auto"/>
              </w:divBdr>
            </w:div>
            <w:div w:id="1186140544">
              <w:marLeft w:val="0"/>
              <w:marRight w:val="0"/>
              <w:marTop w:val="0"/>
              <w:marBottom w:val="0"/>
              <w:divBdr>
                <w:top w:val="none" w:sz="0" w:space="0" w:color="auto"/>
                <w:left w:val="none" w:sz="0" w:space="0" w:color="auto"/>
                <w:bottom w:val="none" w:sz="0" w:space="0" w:color="auto"/>
                <w:right w:val="none" w:sz="0" w:space="0" w:color="auto"/>
              </w:divBdr>
            </w:div>
          </w:divsChild>
        </w:div>
        <w:div w:id="755370163">
          <w:marLeft w:val="0"/>
          <w:marRight w:val="0"/>
          <w:marTop w:val="0"/>
          <w:marBottom w:val="0"/>
          <w:divBdr>
            <w:top w:val="none" w:sz="0" w:space="0" w:color="auto"/>
            <w:left w:val="none" w:sz="0" w:space="0" w:color="auto"/>
            <w:bottom w:val="none" w:sz="0" w:space="0" w:color="auto"/>
            <w:right w:val="none" w:sz="0" w:space="0" w:color="auto"/>
          </w:divBdr>
          <w:divsChild>
            <w:div w:id="791285999">
              <w:marLeft w:val="0"/>
              <w:marRight w:val="0"/>
              <w:marTop w:val="0"/>
              <w:marBottom w:val="0"/>
              <w:divBdr>
                <w:top w:val="none" w:sz="0" w:space="0" w:color="auto"/>
                <w:left w:val="none" w:sz="0" w:space="0" w:color="auto"/>
                <w:bottom w:val="none" w:sz="0" w:space="0" w:color="auto"/>
                <w:right w:val="none" w:sz="0" w:space="0" w:color="auto"/>
              </w:divBdr>
            </w:div>
          </w:divsChild>
        </w:div>
        <w:div w:id="774012052">
          <w:marLeft w:val="0"/>
          <w:marRight w:val="0"/>
          <w:marTop w:val="0"/>
          <w:marBottom w:val="0"/>
          <w:divBdr>
            <w:top w:val="none" w:sz="0" w:space="0" w:color="auto"/>
            <w:left w:val="none" w:sz="0" w:space="0" w:color="auto"/>
            <w:bottom w:val="none" w:sz="0" w:space="0" w:color="auto"/>
            <w:right w:val="none" w:sz="0" w:space="0" w:color="auto"/>
          </w:divBdr>
          <w:divsChild>
            <w:div w:id="8851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6343</Words>
  <Characters>3617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9941</CharactersWithSpaces>
  <SharedDoc>false</SharedDoc>
  <HyperlinkBase/>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Donata Armalienė</cp:lastModifiedBy>
  <cp:revision>3</cp:revision>
  <cp:lastPrinted>2025-10-14T06:48:00Z</cp:lastPrinted>
  <dcterms:created xsi:type="dcterms:W3CDTF">2025-12-11T11:12:00Z</dcterms:created>
  <dcterms:modified xsi:type="dcterms:W3CDTF">2025-12-11T11:24:00Z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